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gif" ContentType="image/gif"/>
  <Override PartName="/word/media/image2.wmf" ContentType="image/x-wmf"/>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160"/>
        <w:contextualSpacing/>
        <w:jc w:val="center"/>
        <w:rPr>
          <w:rFonts w:ascii="Times New Roman" w:hAnsi="Times New Roman"/>
          <w:b/>
          <w:b/>
          <w:sz w:val="24"/>
          <w:szCs w:val="24"/>
        </w:rPr>
      </w:pPr>
      <w:r>
        <w:rPr>
          <w:rFonts w:ascii="Times New Roman" w:hAnsi="Times New Roman"/>
          <w:b/>
          <w:sz w:val="24"/>
          <w:szCs w:val="24"/>
        </w:rPr>
        <w:t>ДОГОВОР № _____</w:t>
      </w:r>
    </w:p>
    <w:p>
      <w:pPr>
        <w:pStyle w:val="Normal"/>
        <w:spacing w:lineRule="auto" w:line="240" w:before="0" w:after="160"/>
        <w:contextualSpacing/>
        <w:jc w:val="center"/>
        <w:rPr>
          <w:rFonts w:ascii="Times New Roman" w:hAnsi="Times New Roman"/>
          <w:b/>
          <w:b/>
          <w:sz w:val="24"/>
          <w:szCs w:val="24"/>
        </w:rPr>
      </w:pPr>
      <w:r>
        <w:rPr>
          <w:rFonts w:ascii="Times New Roman" w:hAnsi="Times New Roman"/>
          <w:b/>
          <w:sz w:val="24"/>
          <w:szCs w:val="24"/>
        </w:rPr>
        <w:t>на оказание охранных услуг</w:t>
      </w:r>
    </w:p>
    <w:p>
      <w:pPr>
        <w:pStyle w:val="Normal"/>
        <w:spacing w:lineRule="auto" w:line="240" w:before="0" w:after="160"/>
        <w:contextualSpacing/>
        <w:jc w:val="center"/>
        <w:rPr>
          <w:rFonts w:ascii="Times New Roman" w:hAnsi="Times New Roman"/>
          <w:b/>
          <w:b/>
          <w:sz w:val="24"/>
          <w:szCs w:val="24"/>
        </w:rPr>
      </w:pPr>
      <w:r>
        <w:rPr>
          <w:rFonts w:ascii="Times New Roman" w:hAnsi="Times New Roman"/>
          <w:b/>
          <w:sz w:val="24"/>
          <w:szCs w:val="24"/>
        </w:rPr>
      </w:r>
    </w:p>
    <w:p>
      <w:pPr>
        <w:pStyle w:val="Normal"/>
        <w:spacing w:lineRule="auto" w:line="240" w:before="0" w:after="160"/>
        <w:contextualSpacing/>
        <w:jc w:val="both"/>
        <w:rPr>
          <w:rFonts w:ascii="Times New Roman" w:hAnsi="Times New Roman"/>
          <w:sz w:val="24"/>
          <w:szCs w:val="24"/>
        </w:rPr>
      </w:pPr>
      <w:r>
        <w:rPr>
          <w:rFonts w:ascii="Times New Roman" w:hAnsi="Times New Roman"/>
          <w:sz w:val="24"/>
          <w:szCs w:val="24"/>
        </w:rPr>
        <w:t>г. Вологда                                                                                     «___» ____________ 20__ г.</w:t>
      </w:r>
    </w:p>
    <w:p>
      <w:pPr>
        <w:pStyle w:val="Normal"/>
        <w:spacing w:lineRule="auto" w:line="240" w:before="0" w:after="160"/>
        <w:ind w:firstLine="708"/>
        <w:contextualSpacing/>
        <w:jc w:val="center"/>
        <w:rPr>
          <w:rFonts w:ascii="Times New Roman" w:hAnsi="Times New Roman"/>
          <w:sz w:val="24"/>
          <w:szCs w:val="24"/>
        </w:rPr>
      </w:pPr>
      <w:r>
        <w:rPr>
          <w:rFonts w:ascii="Times New Roman" w:hAnsi="Times New Roman"/>
          <w:sz w:val="24"/>
          <w:szCs w:val="24"/>
        </w:rPr>
      </w:r>
    </w:p>
    <w:p>
      <w:pPr>
        <w:pStyle w:val="Normal"/>
        <w:spacing w:lineRule="auto" w:line="240" w:before="0" w:after="160"/>
        <w:ind w:firstLine="708"/>
        <w:contextualSpacing/>
        <w:jc w:val="both"/>
        <w:rPr>
          <w:rFonts w:ascii="Times New Roman" w:hAnsi="Times New Roman"/>
          <w:sz w:val="24"/>
          <w:szCs w:val="24"/>
        </w:rPr>
      </w:pPr>
      <w:r>
        <w:rPr>
          <w:rFonts w:ascii="Times New Roman" w:hAnsi="Times New Roman"/>
          <w:b/>
          <w:sz w:val="24"/>
          <w:szCs w:val="24"/>
        </w:rPr>
        <w:t>Федеральное государственное казенное учреждение «Управление вневедомственной охраны войск национальной гвардии Российской Федерации по Вологодской области» (ФГКУ «УВО ВНГ России по Вологодской области»),</w:t>
      </w:r>
      <w:r>
        <w:rPr>
          <w:rFonts w:ascii="Times New Roman" w:hAnsi="Times New Roman"/>
          <w:sz w:val="24"/>
          <w:szCs w:val="24"/>
        </w:rPr>
        <w:t xml:space="preserve"> именуемое в дальнейшем «Исполнитель», в лице начальника _____________________________, действующего на основании доверенности от ___________________________ Положения о филиале, с одной стороны, и ___________________________________________________</w:t>
      </w:r>
      <w:r>
        <w:rPr>
          <w:rFonts w:ascii="Times New Roman" w:hAnsi="Times New Roman"/>
          <w:b/>
          <w:sz w:val="24"/>
          <w:szCs w:val="24"/>
        </w:rPr>
        <w:t>,</w:t>
      </w:r>
      <w:r>
        <w:rPr>
          <w:rFonts w:ascii="Times New Roman" w:hAnsi="Times New Roman"/>
          <w:sz w:val="24"/>
          <w:szCs w:val="24"/>
        </w:rPr>
        <w:t xml:space="preserve"> именуемое в дальнейшем «Заказчик», в лице __________________________________________, действующего на основании Устава, с другой стороны,</w:t>
      </w:r>
    </w:p>
    <w:p>
      <w:pPr>
        <w:pStyle w:val="Normal"/>
        <w:spacing w:lineRule="auto" w:line="240" w:before="0" w:after="160"/>
        <w:ind w:firstLine="708"/>
        <w:contextualSpacing/>
        <w:jc w:val="both"/>
        <w:rPr>
          <w:rFonts w:ascii="Times New Roman" w:hAnsi="Times New Roman"/>
          <w:sz w:val="24"/>
          <w:szCs w:val="24"/>
        </w:rPr>
      </w:pPr>
      <w:r>
        <w:rPr>
          <w:rFonts w:ascii="Times New Roman" w:hAnsi="Times New Roman"/>
          <w:sz w:val="24"/>
          <w:szCs w:val="24"/>
        </w:rPr>
        <w:t>при совместном упоминании именуемые «Стороны»,</w:t>
      </w:r>
    </w:p>
    <w:p>
      <w:pPr>
        <w:pStyle w:val="Normal"/>
        <w:spacing w:lineRule="auto" w:line="240" w:before="0" w:after="160"/>
        <w:ind w:firstLine="708"/>
        <w:contextualSpacing/>
        <w:jc w:val="both"/>
        <w:rPr>
          <w:rFonts w:ascii="Times New Roman" w:hAnsi="Times New Roman"/>
          <w:sz w:val="24"/>
          <w:szCs w:val="24"/>
        </w:rPr>
      </w:pPr>
      <w:r>
        <w:rPr>
          <w:rFonts w:ascii="Times New Roman" w:hAnsi="Times New Roman"/>
          <w:sz w:val="24"/>
          <w:szCs w:val="24"/>
        </w:rPr>
        <w:t>заключили настоящий договор (далее – Договор) о нижеследующем:</w:t>
      </w:r>
    </w:p>
    <w:p>
      <w:pPr>
        <w:pStyle w:val="Normal"/>
        <w:spacing w:lineRule="auto" w:line="240" w:before="0" w:after="160"/>
        <w:ind w:firstLine="708"/>
        <w:contextualSpacing/>
        <w:jc w:val="both"/>
        <w:rPr>
          <w:rFonts w:ascii="Times New Roman" w:hAnsi="Times New Roman"/>
          <w:sz w:val="24"/>
          <w:szCs w:val="24"/>
        </w:rPr>
      </w:pPr>
      <w:r>
        <w:rPr>
          <w:rFonts w:ascii="Times New Roman" w:hAnsi="Times New Roman"/>
          <w:sz w:val="24"/>
          <w:szCs w:val="24"/>
        </w:rPr>
      </w:r>
    </w:p>
    <w:p>
      <w:pPr>
        <w:pStyle w:val="Normal"/>
        <w:spacing w:lineRule="auto" w:line="240"/>
        <w:jc w:val="center"/>
        <w:rPr>
          <w:rFonts w:ascii="Times New Roman" w:hAnsi="Times New Roman"/>
          <w:b/>
          <w:b/>
          <w:sz w:val="24"/>
          <w:szCs w:val="24"/>
        </w:rPr>
      </w:pPr>
      <w:r>
        <w:rPr>
          <w:rFonts w:ascii="Times New Roman" w:hAnsi="Times New Roman"/>
          <w:b/>
          <w:sz w:val="24"/>
          <w:szCs w:val="24"/>
        </w:rPr>
        <w:t>1. ПРЕДМЕТ ДОГОВОРА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1.1. Исполнитель оказывает охранные услуги на объектах Заказчика согласно Перечню объектов, передаваемых под охрану филиалу ФГКУ «УВО ВНГ России по Вологодской области» (приложение № 1 к настоящему Договору), а Заказчик оплачивает эти услуги в соответствии с разделом  6 настоящего Договора.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1.2. Услуги оказываются при условии наличия у Заказчика функционирующего «Программно-аппаратного комплекса взаимодействия с мониторинговыми компаниями» (далее – ПАК ВсМК) и оформления в системе ПАК ВсМК на каждый охраняемый объект электронной оперативной карточки, подтвержденной Исполнителем средствами ПАК ВсМК.</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1.3. Услуги, оказываемые «Исполнителем», заключаются в:</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1.3.1. Принятии от Заказчика посредством использования ПАК ВсМК и телефонной связи информации о срабатывании технических средств охраны (далее – ТСО), на охраняемом объекте.</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1.3.2. Обеспечении:</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своевременного прибытия наряда группы задержания вневедомственной охраны войск национальной гвардии Российской Федерации на объект, с которого поступила информация о срабатывании сигнализации;</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охраны объекта до прибытия собственника (далее – Собственник) или уполномоченного им лица и (или) следственно-оперативной группы территориального органа МВД России. Здесь и далее в настоящем Договоре под Собственником объекта понимается юридическое (физическое) лицо, являющееся собственником объекта Заказчика, либо обладающее в отношении объекта Заказчика иными вещными правами.</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1.3.3. Пресечении нарядом группы задержания вневедомственной охраны войск национальной гвардии Российской Федерации (далее – Группа задержания) противоправных деяний в отношении охраняемого объекта.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r>
    </w:p>
    <w:p>
      <w:pPr>
        <w:pStyle w:val="Normal"/>
        <w:spacing w:lineRule="auto" w:line="240"/>
        <w:jc w:val="center"/>
        <w:rPr>
          <w:rFonts w:ascii="Times New Roman" w:hAnsi="Times New Roman"/>
          <w:b/>
          <w:b/>
          <w:sz w:val="24"/>
          <w:szCs w:val="24"/>
        </w:rPr>
      </w:pPr>
      <w:r>
        <w:rPr>
          <w:rFonts w:ascii="Times New Roman" w:hAnsi="Times New Roman"/>
          <w:b/>
          <w:sz w:val="24"/>
          <w:szCs w:val="24"/>
        </w:rPr>
        <w:t>2. ОБЯЗАННОСТИ СТОРОН</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2.1. «Исполнитель» обязуется:</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2.1.1. Осуществлять рассмотрение электронных оперативных карточек на охраняемые объекты, сформированных в ПАК ВсМК и представленных Заказчиком для подтверждения средствами ПАК ВсМК.</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2.1.2. Осуществлять круглосуточный приём тревожных сообщений с охраняемого объекта, поступивших от ТСО, установленных на объекте Заказчика. Информация о тревожном сообщении передается на пункт централизованной охраны (далее – ПЦО) непосредственно от Заказчика либо его доверенного лица Исполнителю посредством ПАК ВсМК с дублированием по телефону.</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2.1.3. При поступлении информации о срабатывании сигнализации на объекте в период охраны, обеспечить прибытие наряда группы задержания кратчайшим путём, с соблюдением Правил дорожного движения Российской Федерации для выяснения причин срабатывания и внешнего осмотра целостности объекта, а при необходимости – для принятия мер к задержанию лиц, совершающих противоправные деяния. При организации реагирования, при условии одновременного поступления сигнала тревоги от объекта Заказчика и от объекта, охраняемого Исполнителем по иным договорам, Исполнитель оставляет за собой право приоритетного направления наряда группы задержания на тревоги с иных объектов.</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2.1.4. При обнаружении признаков нарушения целостности охраняемого объекта, сообщить об этом Заказчику (его уполномоченному лицу) и до прибытия Заказчика (уполномоченного им лица) и (или) следственно-оперативной группы территориального органа МВД России осуществлять охрану объекта, но не более 60 минут с момента сообщения Заказчику (его уполномоченного лица) о необходимости прибытия на объект для его осмотра и «перезакрытия» в охраняемое время в случае срабатывания ТСО. По истечении указанного времени Исполнитель самостоятельно прекращает комплекс мероприятий по предотвращению противоправных действий в отношении охраняемого объекта, уведомив об этом Заказчика (его уполномоченное лицо) по телефонной связи.</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2.1.5. Совместно с собственником объекта или уполномоченным им лицом производить вскрытие объекта для внутреннего осмотра помещений с целью выяснения причин срабатывания сигнализации и их устранения с составлением письменного акта осмотра охраняемого объекта.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2.1.6. Исполнитель вправе не принимать объект Заказчика под охрану в случае непредоставления или предоставления не в полном объеме документов, предусмотренных подпунктом 2.2.2. настоящего Договора.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 «Заказчик» обязуется:</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2.2.1. Для организации взаимодействия с Исполнителем в целях передачи тревожных сообщений на ПЦО Исполнителя использовать ПАК ВсМК.</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2.2.2. Предоставить Исполнителю в срок, не менее, чем за 3 (три) рабочих дня до дня принятия объекта под охрану:</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2.2.2.1. Надлежаще оформленную оперативную карточку объекта (с указанием схемы объекта, возможных мест проникновения, характеристик объекта по оснащению техническими средствами охраны и технической укреплённости), а также список представителей Собственника объекта, уполномоченных осуществлять определённые действия по настоящему Договору. Форма карточки с минимально необходимыми данными приводится в Приложении № 2 к</w:t>
      </w:r>
      <w:r>
        <w:rPr>
          <w:rFonts w:ascii="Times New Roman" w:hAnsi="Times New Roman"/>
          <w:vanish/>
          <w:sz w:val="24"/>
          <w:szCs w:val="24"/>
        </w:rPr>
        <w:t>в системе ПАК ВсМК.ржания на тревоги с иных объхект</w:t>
      </w:r>
      <w:r>
        <w:rPr>
          <w:rFonts w:ascii="Times New Roman" w:hAnsi="Times New Roman"/>
          <w:sz w:val="24"/>
          <w:szCs w:val="24"/>
        </w:rPr>
        <w:t xml:space="preserve"> настоящему договору.</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2.2.2.2. Оригинал надлежаще оформленной доверенности, которой Собственник объекта наделяет Заказчика соответствующими полномочиями на заключение с Исполнителем настоящего Договора. Образец доверенности указан в Приложении № 3 к настоящему Договору.</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2.2.3. Составлять в системе ПАК ВсМК электронные оперативные карточки на охраняемые объекты и посредством ПАК ВсМК, в срок не менее, чем за 3 (три) рабочих дня до дня принятия объекта под охрану, предоставлять их для проверки и подтверждения Исполнителю.</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2.2.4. Обеспечить немедленную передачу Исполнителю уполномоченными лицами информации о срабатывании ТСО на объекте.</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2.2.5. В случаях обнаружения Исполнителем признаков проникновения на охраняемом объекте, а также при принятии Исполнителем решения о необходимости осмотра и «перезакрытия» объекта в охраняемое время в случае срабатывания ТСО обеспечить прибытие Собственника объекта или его уполномоченного представителя в возможно короткий срок, но не позднее, чем через 1 час после получения такого сообщения.</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2.2.6. Своевременно вносить абонентскую плату и иные платежи, установленные настоящим Договором, в соответствии с приложением № 1 к настоящему Договору.</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2.2.7. Информировать Исполнителя о возникновении спора о праве собственности (пользования, владения, распоряжения) и (или) управления имуществом, являющимся объектом охраны, немедленно с момента получения данной информации.</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2.2.8. Не позднее 5 числа каждого месяца представлять Исполнителю, подписанный акт приема-сдачи оказанных услуг за предыдущий месяц.</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2.2.9. В случае принятия под охрану новых объектов и (или) выбытия объектов из-под охраны, в срок не менее, чем за 3 (три) рабочих дня представлять Исполнителю с соответствующим сопроводительным письмом новый Перечень объектов, передаваемых под охрану филиалам ФГКУ «УВО ВНГ России по Вологодской области» (приложение № 1 к Договору).</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2.2.10. Сообщать в письменном виде за 15 дней Исполнителю о проведении капитального ремонта помещений и переоборудовании объектов, об изменении на них режима, профиля работ, появлении новых или изменении старых мест хранения ценностей, о сдаче в аренду охраняемых помещений другим лицам, об отчуждении охраняемого объекта по гражданско-правовым сделкам другим лицам, а также сообщать о проведении мероприятий, вследствие которых может потребоваться изменение характера охраны или дополнительное оборудование объектов техническими средствами охраны при условии, что о планируемых изменениях Собственник объекта или его уполномоченный представитель сообщил Заказчику в течение установленного настоящим пунктом срока.</w:t>
      </w:r>
    </w:p>
    <w:p>
      <w:pPr>
        <w:pStyle w:val="Normal"/>
        <w:spacing w:lineRule="auto" w:line="240" w:before="0" w:after="160"/>
        <w:contextualSpacing/>
        <w:jc w:val="both"/>
        <w:rPr>
          <w:rFonts w:ascii="Times New Roman" w:hAnsi="Times New Roman"/>
          <w:sz w:val="24"/>
          <w:szCs w:val="24"/>
        </w:rPr>
      </w:pPr>
      <w:r>
        <w:rPr>
          <w:rFonts w:ascii="Times New Roman" w:hAnsi="Times New Roman"/>
          <w:sz w:val="24"/>
          <w:szCs w:val="24"/>
        </w:rPr>
      </w:r>
    </w:p>
    <w:p>
      <w:pPr>
        <w:pStyle w:val="Normal"/>
        <w:spacing w:lineRule="auto" w:line="240"/>
        <w:jc w:val="center"/>
        <w:rPr>
          <w:rFonts w:ascii="Times New Roman" w:hAnsi="Times New Roman"/>
          <w:b/>
          <w:b/>
          <w:sz w:val="24"/>
          <w:szCs w:val="24"/>
        </w:rPr>
      </w:pPr>
      <w:r>
        <w:rPr>
          <w:rFonts w:ascii="Times New Roman" w:hAnsi="Times New Roman"/>
          <w:b/>
          <w:sz w:val="24"/>
          <w:szCs w:val="24"/>
        </w:rPr>
        <w:t>3. ОТВЕТСТВЕННОСТЬ СТОРОН</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3.1. За неисполнение либо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 Исполнитель не несёт ответственности за материальный ущерб, причинённый имуществу Заказчика посторонними лицами, проникшими на объект.</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3.2. Исполнитель вправе, на основании выставленного счёта, взимать с Заказчика дополнительную плату в размере 600 рублей (шестьсот рублей 00 копеек) за действия Заказчика, повлекшие за собой «ложный» выезд наряда группы задержания, в том числе, связанный с ложным срабатыванием ТСО, установленных на объектах, переданных под охрану филиалам ФГКУ «УВО ВНГ России по Вологодской области». В настоящем Договоре под «ложным» срабатыванием ТСО понимается любое тревожное извещение, вызванное сбоями (отказами) аппаратуры или событиями, не связанными с попытками проникновения на охраняемый объект.</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 xml:space="preserve">3.3. Заказчик несёт ответственность за неисполнение или ненадлежащее исполнение своих обязанностей по настоящему Договору в соответствии с законодательством Российской Федерации и настоящим Договором. В случае просрочки исполнения Заказчиком обязательств, предусмотренных настоящим Договором, а также в иных случаях неисполнения или ненадлежащего исполнения Заказчиком обязательств, предусмотренных настоящим Договором,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настоящим Договором, начиная со дня, следующего после дня истечения установленного Договором срока исполнения обязательства, в размере 0,1 % от не уплаченной в срок суммы. </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r>
    </w:p>
    <w:p>
      <w:pPr>
        <w:pStyle w:val="Normal"/>
        <w:spacing w:lineRule="auto" w:line="240"/>
        <w:jc w:val="center"/>
        <w:rPr>
          <w:rFonts w:ascii="Times New Roman" w:hAnsi="Times New Roman"/>
          <w:b/>
          <w:b/>
          <w:sz w:val="24"/>
          <w:szCs w:val="24"/>
        </w:rPr>
      </w:pPr>
      <w:r>
        <w:rPr>
          <w:rFonts w:ascii="Times New Roman" w:hAnsi="Times New Roman"/>
          <w:b/>
          <w:sz w:val="24"/>
          <w:szCs w:val="24"/>
        </w:rPr>
        <w:t>4. ОБСТОЯТЕЛЬСТВА, ИСКЛЮЧАЮЩИЕ ОТВЕТСТВЕННОСТЬ</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4.1. Исполнитель освобождается от ответственности в следующих случаях:</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4.1.1. Проникновение совершено через места, от защиты которых в том числе техническими средствами охраны Заказчик отказался при обследовании объекта, а также, если Заказчик не выполнил своих обязательств по настоящему Договору, и это послужило условием возникновения ущерба.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4.1.2. Лица, проникшие на охраняемый объект, задержаны сотрудниками Исполнителя.</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4.1.3. Ущерб нанесён Заказчику от грабежа, разбойного нападения, а также пожара.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4.1.4. За нарушение целостности объекта при проникновении или попытке проникновения на него посторонних лиц, а также в случае причинения ущерба конструкциям и деталям, расположенным по внешнему периметру объекта (замки, двери, окна, оконные, дверные и витринные стекла), а также за ущерб, причиненный Исполнителем при пресечении противоправных действий в отношении охраняемого объекта.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4.1.5. За ущерб, причиненный правонарушителем внутри объекта, если он проник в помещения объекта до их закрытия.</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4.1.6. В случае не уведомления Исполнителя и осуществления сверки остатков материальных ценностей на объекте с данными бухгалтерского учёта без участия Исполнителя, при условии, что Собственник объекта или его уполномоченный представитель уведомил Заказчика о снятии остатков товарно-материальных ценностей на объекте и сверки их с данными бухгалтерского учёта.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4.1.7. За ущерб, причинённый кражей, а также уничтожением имущества, если они были совершены в период, когда Договор был приостановлен в соответствии с пунктами 7.5. и (или) 7.6. Договора.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4.2. Исполнитель не несет ответственности за жизнь и здоровье, а также личное имущество работников Заказчика и имущество сторонних организаций, находящихся на охраняемом объекте.</w:t>
      </w:r>
    </w:p>
    <w:p>
      <w:pPr>
        <w:pStyle w:val="Normal"/>
        <w:spacing w:lineRule="auto" w:line="240" w:before="0" w:after="160"/>
        <w:contextualSpacing/>
        <w:jc w:val="both"/>
        <w:rPr>
          <w:rFonts w:ascii="Times New Roman" w:hAnsi="Times New Roman"/>
          <w:sz w:val="24"/>
          <w:szCs w:val="24"/>
        </w:rPr>
      </w:pPr>
      <w:r>
        <w:rPr>
          <w:rFonts w:ascii="Times New Roman" w:hAnsi="Times New Roman"/>
          <w:sz w:val="24"/>
          <w:szCs w:val="24"/>
        </w:rPr>
      </w:r>
    </w:p>
    <w:p>
      <w:pPr>
        <w:pStyle w:val="Normal"/>
        <w:spacing w:lineRule="auto" w:line="240"/>
        <w:jc w:val="center"/>
        <w:rPr>
          <w:rFonts w:ascii="Times New Roman" w:hAnsi="Times New Roman"/>
          <w:b/>
          <w:b/>
          <w:sz w:val="24"/>
          <w:szCs w:val="24"/>
        </w:rPr>
      </w:pPr>
      <w:r>
        <w:rPr>
          <w:rFonts w:ascii="Times New Roman" w:hAnsi="Times New Roman"/>
          <w:b/>
          <w:sz w:val="24"/>
          <w:szCs w:val="24"/>
        </w:rPr>
        <w:t>5. ФОРС-МАЖОРНЫЕ ОБСТОЯТЕЛЬСТВА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5.1. При возникновении обстоятельств непреодолимой силы действие Договора приостанавливается на время действия таких обстоятельств и их последствий и восстанавливается после их прекращения.</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5.2. В случае действия обстоятельств непреодолимой силы и их последствий свыше 30 дней, Стороны имеют право отказаться от дальнейшего выполнения взятых на себя обязательств и расторгнуть Договор, предварительно уведомив другую Сторону не позднее чем за 5 дней до даты расторжения Договора.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5.3. Сторона, у которой возникли указанные обстоятельства, должна в течение 3 дней письменно известить другую Сторону о наступлении и прекращении этих обстоятельств. Надлежащим доказательством наличия указанных выше обстоятельств являются документы соответствующих компетентных органов или организаций.</w:t>
      </w:r>
    </w:p>
    <w:p>
      <w:pPr>
        <w:pStyle w:val="Normal"/>
        <w:spacing w:lineRule="auto" w:line="240" w:before="0" w:after="160"/>
        <w:contextualSpacing/>
        <w:jc w:val="both"/>
        <w:rPr>
          <w:rFonts w:ascii="Times New Roman" w:hAnsi="Times New Roman"/>
          <w:sz w:val="24"/>
          <w:szCs w:val="24"/>
        </w:rPr>
      </w:pPr>
      <w:r>
        <w:rPr>
          <w:rFonts w:ascii="Times New Roman" w:hAnsi="Times New Roman"/>
          <w:sz w:val="24"/>
          <w:szCs w:val="24"/>
        </w:rPr>
      </w:r>
    </w:p>
    <w:p>
      <w:pPr>
        <w:pStyle w:val="Normal"/>
        <w:spacing w:lineRule="auto" w:line="240"/>
        <w:jc w:val="center"/>
        <w:rPr>
          <w:rFonts w:ascii="Times New Roman" w:hAnsi="Times New Roman"/>
          <w:b/>
          <w:b/>
          <w:sz w:val="24"/>
          <w:szCs w:val="24"/>
        </w:rPr>
      </w:pPr>
      <w:r>
        <w:rPr>
          <w:rFonts w:ascii="Times New Roman" w:hAnsi="Times New Roman"/>
          <w:b/>
          <w:sz w:val="24"/>
          <w:szCs w:val="24"/>
        </w:rPr>
        <w:t>6. ПОРЯДОК ВЗАИМОРАСЧЕТОВ</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6.1. Стоимость абонентской платы за услуги, оказываемые Исполнителем по Договору, составляет ___________________ (______________________________) за каждый объект в месяц.</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6.2. Стоимость услуг Исполнителя не облагается НДС в соответствии с подпунктом 4 пункта 2 статьи 146 главы 21 части 2 Налогового кодекса Российской Федерации.</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6.3. Абонентская плата за оказание Исполнителем охранных услуг перечисляется Заказчиком на расчетный счет Исполнителя посредством внесения авансового платежа в размере 100% на основании выставленного Исполнителем счета не позднее 15 числа месяца, в котором выставлен счет. Исполнитель вправе выставить счет за период, предшествующий расчетному периоду, а Заказчик вправе оплатить его. Обязательства по оплате считаются выполненными с момента поступления денежных средств на расчетный счет Исполнителя.</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6.4. Изменение стоимости абонентской платы по Договору производится при изменении Исполнителем действующих тарифов, с письменным уведомлением об этом Заказчика не позднее, чем за 10 рабочих дней до даты их введения в действие, с указанием основания такого изменения. При этом Стороны оформляют дополнительное соглашение к Договору о введении новых тарифов.</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6.5. Стороны ежемесячно, не позднее 5 числа месяца, следующего за отчётным, подписывают подготовленный Заказчиком Акт об оказании услуг.</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6.6. Исполнитель предоставляет Заказчику счета-фактуры в соответствии с действующим законодательством Российской Федерации.</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6.7. В случае досрочного расторжения Договора, Сторонами проводятся взаиморасчёты, исходя из стоимости фактически оказанных услуг на момент расторжения Договора, на основании двухстороннего Акта сдачи-приёмки оказанных услуг, подписанного Сторонами, не позднее 10 рабочих дней после расторжения Договора.</w:t>
      </w:r>
    </w:p>
    <w:p>
      <w:pPr>
        <w:pStyle w:val="Normal"/>
        <w:spacing w:lineRule="auto" w:line="240" w:before="0" w:after="160"/>
        <w:contextualSpacing/>
        <w:jc w:val="both"/>
        <w:rPr>
          <w:rFonts w:ascii="Times New Roman" w:hAnsi="Times New Roman"/>
          <w:sz w:val="24"/>
          <w:szCs w:val="24"/>
          <w:highlight w:val="yellow"/>
        </w:rPr>
      </w:pPr>
      <w:r>
        <w:rPr>
          <w:rFonts w:ascii="Times New Roman" w:hAnsi="Times New Roman"/>
          <w:sz w:val="24"/>
          <w:szCs w:val="24"/>
          <w:highlight w:val="yellow"/>
        </w:rPr>
      </w:r>
    </w:p>
    <w:p>
      <w:pPr>
        <w:pStyle w:val="Normal"/>
        <w:spacing w:lineRule="auto" w:line="240"/>
        <w:jc w:val="center"/>
        <w:rPr>
          <w:rFonts w:ascii="Times New Roman" w:hAnsi="Times New Roman"/>
          <w:b/>
          <w:b/>
          <w:sz w:val="24"/>
          <w:szCs w:val="24"/>
        </w:rPr>
      </w:pPr>
      <w:r>
        <w:rPr>
          <w:rFonts w:ascii="Times New Roman" w:hAnsi="Times New Roman"/>
          <w:b/>
          <w:sz w:val="24"/>
          <w:szCs w:val="24"/>
        </w:rPr>
        <w:t>7. ДЕЙСТВИЕ ДОГОВОРА</w:t>
      </w:r>
    </w:p>
    <w:p>
      <w:pPr>
        <w:pStyle w:val="Normal"/>
        <w:spacing w:lineRule="auto" w:line="240" w:before="0" w:after="160"/>
        <w:ind w:firstLine="709"/>
        <w:contextualSpacing/>
        <w:jc w:val="both"/>
        <w:rPr>
          <w:rFonts w:ascii="Times New Roman" w:hAnsi="Times New Roman"/>
          <w:sz w:val="24"/>
          <w:szCs w:val="24"/>
          <w:highlight w:val="yellow"/>
        </w:rPr>
      </w:pPr>
      <w:r>
        <w:rPr>
          <w:rFonts w:ascii="Times New Roman" w:hAnsi="Times New Roman"/>
          <w:sz w:val="24"/>
          <w:szCs w:val="24"/>
        </w:rPr>
        <w:t>7.1. Настоящий договор вступает в силу с момента его подписания и распространяет свое действие на отношения сторон с «___» _______________ 20__г.  по «____» __________ 20__г.</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7.2. Если ни одна из Сторон не позднее, чем за 30 дней до окончания срока действия Договора не заявит о его прекращении, действие Договора считается продленным каждый раз на тот же срок на тех же условиях.</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7.3. Стороны вправе расторгнуть Договор досрочно. При этом заинтересованная в расторжении Сторона не менее, чем за 30 (тридцать) календарных дней до предполагаемой даты расторжения Договора письменно уведомляет Заказчика о расторжении Договора путем направления заказной почтовой корреспонденции по адресу для корреспонденции или по адресу электронной почты Сторон, указанных в разделе 9 настоящего Договора, с обязательным проведением взаиморасчетов по исполненным Сторонами обязательствам на дату расторжения Договора, в соответствии с пунктом 6.7. Договора.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7.4. Исполнитель вправе отказаться от исполнения своих обязательств по Договору в одностороннем порядке. В этом случае Исполнитель не менее, чем за 15 (пятнадцать) календарных дней до предполагаемой даты прекращения обязательств по Договору письменно уведомляет Заказчика об отказе от исполнения обязательств по Договору путем направления заказной почтовой корреспонденции по адресу для корреспонденции Заказчика или по адресу электронной почты Заказчика, указанных в разделе 9 настоящего Договора, с обязательным проведением взаиморасчетов по исполненным Сторонами обязательствам на дату расторжения Договора, в соответствии с пунктом 6.7. Договора.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7.5. В случаях просрочки внесения Заказчиком платежей по Договору, предусмотренных пунктом 6.1. Договора, отказа от оплаты услуг по измененному тарифу, установленному в соответствии с пунктом 6.4. Договора, отказа от оплаты выставленного Исполнителем в соответствии с пунктом 3.2. Договора счета за «ложный» выезд наряда группы задержания, Исполнитель вправе приостановить его действие, письменно уведомив об этом Заказчика заказной почтовой корреспонденцией по адресу для корреспонденции Заказчика или по адресу электронной почты Заказчика, указанных в разделе 9 настоящего Договора, не позднее, чем за 10 рабочих дней до даты приостановления действия Договора.</w:t>
      </w:r>
    </w:p>
    <w:p>
      <w:pPr>
        <w:pStyle w:val="Normal"/>
        <w:spacing w:lineRule="auto" w:line="240" w:before="0" w:after="160"/>
        <w:ind w:firstLine="709"/>
        <w:contextualSpacing/>
        <w:jc w:val="both"/>
        <w:rPr>
          <w:rFonts w:ascii="Times New Roman" w:hAnsi="Times New Roman"/>
          <w:sz w:val="24"/>
          <w:szCs w:val="24"/>
        </w:rPr>
      </w:pPr>
      <w:r>
        <w:rPr>
          <w:rFonts w:ascii="Times New Roman" w:hAnsi="Times New Roman"/>
          <w:sz w:val="24"/>
          <w:szCs w:val="24"/>
        </w:rPr>
        <w:t>7.6. В случае возникновения спора о праве собственности (пользования, владения распоряжения) и (или) управления имуществом, являющимся объектом охраны, Исполнитель вправе приостановить действие Договора в одностороннем порядке до принятия окончательных решений в судебном порядке, письменно уведомив об этом Заказчика за 3 рабочих дня.</w:t>
      </w:r>
    </w:p>
    <w:p>
      <w:pPr>
        <w:pStyle w:val="Normal"/>
        <w:spacing w:lineRule="auto" w:line="240" w:before="0" w:after="160"/>
        <w:contextualSpacing/>
        <w:jc w:val="both"/>
        <w:rPr>
          <w:rFonts w:ascii="Times New Roman" w:hAnsi="Times New Roman"/>
          <w:sz w:val="24"/>
          <w:szCs w:val="24"/>
        </w:rPr>
      </w:pPr>
      <w:r>
        <w:rPr>
          <w:rFonts w:ascii="Times New Roman" w:hAnsi="Times New Roman"/>
          <w:sz w:val="24"/>
          <w:szCs w:val="24"/>
        </w:rPr>
        <w:t xml:space="preserve"> </w:t>
      </w:r>
    </w:p>
    <w:p>
      <w:pPr>
        <w:pStyle w:val="Normal"/>
        <w:spacing w:lineRule="auto" w:line="240"/>
        <w:jc w:val="center"/>
        <w:rPr>
          <w:rFonts w:ascii="Times New Roman" w:hAnsi="Times New Roman"/>
          <w:b/>
          <w:b/>
          <w:sz w:val="24"/>
          <w:szCs w:val="24"/>
        </w:rPr>
      </w:pPr>
      <w:r>
        <w:rPr>
          <w:rFonts w:ascii="Times New Roman" w:hAnsi="Times New Roman"/>
          <w:b/>
          <w:sz w:val="24"/>
          <w:szCs w:val="24"/>
        </w:rPr>
        <w:t>8. ПРОЧИЕ УСЛОВИЯ</w:t>
      </w:r>
    </w:p>
    <w:p>
      <w:pPr>
        <w:pStyle w:val="Normal"/>
        <w:spacing w:lineRule="auto" w:line="240" w:before="0" w:after="0"/>
        <w:ind w:firstLine="709"/>
        <w:contextualSpacing/>
        <w:jc w:val="both"/>
        <w:rPr>
          <w:rFonts w:ascii="Times New Roman" w:hAnsi="Times New Roman"/>
          <w:sz w:val="24"/>
          <w:szCs w:val="24"/>
        </w:rPr>
      </w:pPr>
      <w:r>
        <w:rPr>
          <w:rFonts w:ascii="Times New Roman" w:hAnsi="Times New Roman"/>
          <w:sz w:val="24"/>
          <w:szCs w:val="24"/>
        </w:rPr>
        <w:t>8.1. Все изменения и дополнения к настоящему договору и в Приложения к нему оформляются дополнительным соглашением, являющимся неотъемлемой частью договора.</w:t>
      </w:r>
    </w:p>
    <w:p>
      <w:pPr>
        <w:pStyle w:val="Normal"/>
        <w:spacing w:lineRule="auto" w:line="240" w:before="0" w:after="0"/>
        <w:ind w:firstLine="709"/>
        <w:contextualSpacing/>
        <w:jc w:val="both"/>
        <w:rPr>
          <w:rFonts w:ascii="Times New Roman" w:hAnsi="Times New Roman"/>
          <w:sz w:val="24"/>
          <w:szCs w:val="24"/>
        </w:rPr>
      </w:pPr>
      <w:r>
        <w:rPr>
          <w:rFonts w:ascii="Times New Roman" w:hAnsi="Times New Roman"/>
          <w:sz w:val="24"/>
          <w:szCs w:val="24"/>
        </w:rPr>
        <w:t>8.2. По всем вопросам, не урегулированным настоящим договором, Стороны руководствуются законодательством Российской Федерации.</w:t>
      </w:r>
    </w:p>
    <w:p>
      <w:pPr>
        <w:pStyle w:val="Normal"/>
        <w:spacing w:lineRule="auto" w:line="240" w:before="0" w:after="0"/>
        <w:ind w:firstLine="709"/>
        <w:contextualSpacing/>
        <w:jc w:val="both"/>
        <w:rPr>
          <w:rFonts w:ascii="Times New Roman" w:hAnsi="Times New Roman"/>
          <w:sz w:val="24"/>
          <w:szCs w:val="24"/>
        </w:rPr>
      </w:pPr>
      <w:r>
        <w:rPr>
          <w:rFonts w:ascii="Times New Roman" w:hAnsi="Times New Roman"/>
          <w:sz w:val="24"/>
          <w:szCs w:val="24"/>
        </w:rPr>
        <w:t xml:space="preserve">8.3. Настоящий договор предусматривает досудебный порядок урегулирования споров. Неурегулированные споры передаются на рассмотрение в Арбитражный суд Вологодской области. Каждая из Сторон вправе обратиться в Арбитражный суд по истечении 15 дней со дня направления письменной претензии другой Стороне договора. </w:t>
      </w:r>
    </w:p>
    <w:p>
      <w:pPr>
        <w:pStyle w:val="Normal"/>
        <w:spacing w:lineRule="auto" w:line="240" w:before="0" w:after="0"/>
        <w:ind w:firstLine="709"/>
        <w:contextualSpacing/>
        <w:jc w:val="both"/>
        <w:rPr>
          <w:rFonts w:ascii="Times New Roman" w:hAnsi="Times New Roman"/>
          <w:sz w:val="24"/>
          <w:szCs w:val="24"/>
        </w:rPr>
      </w:pPr>
      <w:r>
        <w:rPr>
          <w:rFonts w:ascii="Times New Roman" w:hAnsi="Times New Roman"/>
          <w:sz w:val="24"/>
          <w:szCs w:val="24"/>
        </w:rPr>
        <w:t>8.4. В случае неисполнения или ненадлежащего исполнения договорных обязательств, Стороны несут гражданско-правовую ответственность, что не освобождает от обязанности исполнить заключенный договор.</w:t>
      </w:r>
    </w:p>
    <w:p>
      <w:pPr>
        <w:pStyle w:val="Normal"/>
        <w:spacing w:lineRule="auto" w:line="240" w:before="0" w:after="0"/>
        <w:ind w:firstLine="709"/>
        <w:contextualSpacing/>
        <w:jc w:val="both"/>
        <w:rPr>
          <w:rFonts w:ascii="Times New Roman" w:hAnsi="Times New Roman"/>
          <w:sz w:val="24"/>
          <w:szCs w:val="24"/>
        </w:rPr>
      </w:pPr>
      <w:r>
        <w:rPr>
          <w:rFonts w:ascii="Times New Roman" w:hAnsi="Times New Roman"/>
          <w:sz w:val="24"/>
          <w:szCs w:val="24"/>
        </w:rPr>
        <w:t>8.5. В случае внесения изменений в учредительные документы, изменения местонахождения, банковских реквизитов, смены руководителей, уполномоченных лиц, иных реквизитов, указанных в разделе 9 настоящего Договора, Стороны уведомляют друг друга в течение 5 (пяти) рабочих дней после внесения таких изменений путём направления соответствующего информационного письма.</w:t>
      </w:r>
    </w:p>
    <w:p>
      <w:pPr>
        <w:pStyle w:val="Normal"/>
        <w:spacing w:lineRule="auto" w:line="240" w:before="0" w:after="0"/>
        <w:ind w:firstLine="709"/>
        <w:contextualSpacing/>
        <w:jc w:val="both"/>
        <w:rPr>
          <w:rFonts w:ascii="Times New Roman" w:hAnsi="Times New Roman"/>
          <w:sz w:val="24"/>
          <w:szCs w:val="24"/>
        </w:rPr>
      </w:pPr>
      <w:r>
        <w:rPr>
          <w:rFonts w:ascii="Times New Roman" w:hAnsi="Times New Roman"/>
          <w:sz w:val="24"/>
          <w:szCs w:val="24"/>
        </w:rPr>
        <w:t>8.6. Настоящий договор с приложениями составлен в 2-х экземплярах, каждый из которых имеет одинаковую юридическую силу, по одному для каждой стороны - Заказчик, Исполнитель.</w:t>
      </w:r>
    </w:p>
    <w:p>
      <w:pPr>
        <w:pStyle w:val="Normal"/>
        <w:spacing w:lineRule="auto" w:line="240" w:before="0" w:after="160"/>
        <w:contextualSpacing/>
        <w:jc w:val="both"/>
        <w:rPr>
          <w:rFonts w:ascii="Times New Roman" w:hAnsi="Times New Roman"/>
          <w:sz w:val="24"/>
          <w:szCs w:val="24"/>
        </w:rPr>
      </w:pPr>
      <w:r>
        <w:rPr>
          <w:rFonts w:ascii="Times New Roman" w:hAnsi="Times New Roman"/>
          <w:sz w:val="24"/>
          <w:szCs w:val="24"/>
        </w:rPr>
      </w:r>
    </w:p>
    <w:p>
      <w:pPr>
        <w:pStyle w:val="Normal"/>
        <w:spacing w:lineRule="auto" w:line="240"/>
        <w:jc w:val="center"/>
        <w:rPr>
          <w:rFonts w:ascii="Times New Roman" w:hAnsi="Times New Roman"/>
          <w:b/>
          <w:b/>
          <w:sz w:val="24"/>
          <w:szCs w:val="24"/>
        </w:rPr>
      </w:pPr>
      <w:r>
        <w:rPr>
          <w:rFonts w:ascii="Times New Roman" w:hAnsi="Times New Roman"/>
          <w:b/>
          <w:sz w:val="24"/>
          <w:szCs w:val="24"/>
        </w:rPr>
        <w:t>9. АДРЕСА И РЕКВИЗИТЫ СТОРОН</w:t>
      </w:r>
    </w:p>
    <w:tbl>
      <w:tblPr>
        <w:tblW w:w="9186" w:type="dxa"/>
        <w:jc w:val="left"/>
        <w:tblInd w:w="0" w:type="dxa"/>
        <w:tblCellMar>
          <w:top w:w="0" w:type="dxa"/>
          <w:left w:w="108" w:type="dxa"/>
          <w:bottom w:w="0" w:type="dxa"/>
          <w:right w:w="108" w:type="dxa"/>
        </w:tblCellMar>
        <w:tblLook w:val="04a0"/>
      </w:tblPr>
      <w:tblGrid>
        <w:gridCol w:w="4360"/>
        <w:gridCol w:w="4825"/>
      </w:tblGrid>
      <w:tr>
        <w:trPr/>
        <w:tc>
          <w:tcPr>
            <w:tcW w:w="4360" w:type="dxa"/>
            <w:tcBorders>
              <w:top w:val="single" w:sz="4" w:space="0" w:color="000000"/>
              <w:left w:val="single" w:sz="4" w:space="0" w:color="000000"/>
              <w:bottom w:val="single" w:sz="4" w:space="0" w:color="000000"/>
              <w:right w:val="single" w:sz="4" w:space="0" w:color="000000"/>
            </w:tcBorders>
            <w:shd w:color="auto" w:fill="auto" w:val="clear"/>
          </w:tcPr>
          <w:p>
            <w:pPr>
              <w:pStyle w:val="Normal"/>
              <w:spacing w:lineRule="auto" w:line="240" w:before="0" w:after="0"/>
              <w:jc w:val="center"/>
              <w:rPr>
                <w:rFonts w:ascii="Times New Roman" w:hAnsi="Times New Roman"/>
                <w:b/>
                <w:b/>
                <w:sz w:val="24"/>
                <w:szCs w:val="24"/>
              </w:rPr>
            </w:pPr>
            <w:r>
              <w:rPr>
                <w:rFonts w:ascii="Times New Roman" w:hAnsi="Times New Roman"/>
                <w:b/>
                <w:sz w:val="24"/>
                <w:szCs w:val="24"/>
              </w:rPr>
              <w:t>«ИСПОЛНИТЕЛЬ»</w:t>
            </w:r>
          </w:p>
          <w:p>
            <w:pPr>
              <w:pStyle w:val="Normal"/>
              <w:spacing w:lineRule="auto" w:line="240" w:before="0" w:after="0"/>
              <w:jc w:val="both"/>
              <w:rPr>
                <w:rFonts w:ascii="Times New Roman" w:hAnsi="Times New Roman"/>
                <w:b/>
                <w:b/>
                <w:sz w:val="24"/>
                <w:szCs w:val="24"/>
              </w:rPr>
            </w:pPr>
            <w:r>
              <w:rPr>
                <w:rFonts w:ascii="Times New Roman" w:hAnsi="Times New Roman"/>
                <w:b/>
                <w:sz w:val="24"/>
                <w:szCs w:val="24"/>
              </w:rPr>
              <w:t>Полное или сокращенное наименование юридического лица: 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Юридический адрес: 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 xml:space="preserve">ИНН </w:t>
              <w:softHyphen/>
              <w:softHyphen/>
              <w:softHyphen/>
              <w:softHyphen/>
              <w:softHyphen/>
              <w:softHyphen/>
              <w:t>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КПП 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ОГРН 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ОКПО 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ОКТМО 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УФК по Вологодской области</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л/с _____________________________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Р/с _____________________________</w:t>
            </w:r>
          </w:p>
          <w:p>
            <w:pPr>
              <w:pStyle w:val="Normal"/>
              <w:spacing w:lineRule="auto" w:line="240" w:before="0" w:after="0"/>
              <w:jc w:val="both"/>
              <w:rPr>
                <w:rFonts w:ascii="Times New Roman" w:hAnsi="Times New Roman"/>
                <w:sz w:val="16"/>
                <w:szCs w:val="16"/>
              </w:rPr>
            </w:pPr>
            <w:r>
              <w:rPr>
                <w:rFonts w:ascii="Times New Roman" w:hAnsi="Times New Roman"/>
                <w:sz w:val="24"/>
                <w:szCs w:val="24"/>
              </w:rPr>
              <w:t>БИК 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Начальник</w:t>
            </w:r>
          </w:p>
          <w:p>
            <w:pPr>
              <w:pStyle w:val="Normal"/>
              <w:spacing w:lineRule="auto" w:line="240" w:before="0" w:after="0"/>
              <w:jc w:val="both"/>
              <w:rPr>
                <w:rFonts w:ascii="Times New Roman" w:hAnsi="Times New Roman"/>
                <w:sz w:val="16"/>
                <w:szCs w:val="16"/>
              </w:rPr>
            </w:pPr>
            <w:r>
              <w:rPr>
                <w:rFonts w:ascii="Times New Roman" w:hAnsi="Times New Roman"/>
                <w:sz w:val="16"/>
                <w:szCs w:val="16"/>
              </w:rPr>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_______________________ ФИО</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м.п.</w:t>
            </w:r>
          </w:p>
        </w:tc>
        <w:tc>
          <w:tcPr>
            <w:tcW w:w="4825" w:type="dxa"/>
            <w:tcBorders>
              <w:top w:val="single" w:sz="4" w:space="0" w:color="000000"/>
              <w:left w:val="single" w:sz="4" w:space="0" w:color="000000"/>
              <w:bottom w:val="single" w:sz="4" w:space="0" w:color="000000"/>
              <w:right w:val="single" w:sz="4" w:space="0" w:color="000000"/>
            </w:tcBorders>
            <w:shd w:color="auto" w:fill="auto" w:val="clear"/>
          </w:tcPr>
          <w:p>
            <w:pPr>
              <w:pStyle w:val="Normal"/>
              <w:spacing w:lineRule="auto" w:line="240" w:before="0" w:after="0"/>
              <w:jc w:val="center"/>
              <w:rPr>
                <w:rFonts w:ascii="Times New Roman" w:hAnsi="Times New Roman"/>
                <w:b/>
                <w:b/>
                <w:sz w:val="24"/>
                <w:szCs w:val="24"/>
              </w:rPr>
            </w:pPr>
            <w:r>
              <w:rPr>
                <w:rFonts w:ascii="Times New Roman" w:hAnsi="Times New Roman"/>
                <w:b/>
                <w:sz w:val="24"/>
                <w:szCs w:val="24"/>
              </w:rPr>
              <w:t>«ЗАКАЗЧИК»</w:t>
            </w:r>
          </w:p>
          <w:p>
            <w:pPr>
              <w:pStyle w:val="Normal"/>
              <w:spacing w:lineRule="auto" w:line="240" w:before="0" w:after="0"/>
              <w:jc w:val="both"/>
              <w:rPr>
                <w:rFonts w:ascii="Times New Roman" w:hAnsi="Times New Roman"/>
                <w:b/>
                <w:b/>
                <w:sz w:val="24"/>
                <w:szCs w:val="24"/>
              </w:rPr>
            </w:pPr>
            <w:r>
              <w:rPr>
                <w:rFonts w:ascii="Times New Roman" w:hAnsi="Times New Roman"/>
                <w:b/>
                <w:sz w:val="24"/>
                <w:szCs w:val="24"/>
              </w:rPr>
              <w:t>Полное или сокращенное наименование юридического лица: 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Юридический адрес: 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 xml:space="preserve">________________ </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ИНН/КПП 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ОГРН 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Банковские реквизиты:</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Р/с _________________________________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К/с _______________________________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БИК 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Эл. почта: 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r>
          </w:p>
          <w:p>
            <w:pPr>
              <w:pStyle w:val="Normal"/>
              <w:spacing w:lineRule="auto" w:line="240" w:before="0" w:after="0"/>
              <w:jc w:val="both"/>
              <w:rPr>
                <w:rFonts w:ascii="Times New Roman" w:hAnsi="Times New Roman"/>
                <w:sz w:val="24"/>
                <w:szCs w:val="24"/>
              </w:rPr>
            </w:pPr>
            <w:r>
              <w:rPr>
                <w:rFonts w:ascii="Times New Roman" w:hAnsi="Times New Roman"/>
                <w:sz w:val="24"/>
                <w:szCs w:val="24"/>
              </w:rPr>
            </w:r>
          </w:p>
          <w:p>
            <w:pPr>
              <w:pStyle w:val="Normal"/>
              <w:spacing w:lineRule="auto" w:line="240" w:before="0" w:after="0"/>
              <w:jc w:val="both"/>
              <w:rPr>
                <w:rFonts w:ascii="Times New Roman" w:hAnsi="Times New Roman"/>
                <w:sz w:val="24"/>
                <w:szCs w:val="24"/>
              </w:rPr>
            </w:pPr>
            <w:r>
              <w:rPr>
                <w:rFonts w:ascii="Times New Roman" w:hAnsi="Times New Roman"/>
                <w:sz w:val="24"/>
                <w:szCs w:val="24"/>
              </w:rPr>
              <w:t>Наименование должности</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_______________________ ФИО</w:t>
            </w:r>
          </w:p>
          <w:p>
            <w:pPr>
              <w:pStyle w:val="Normal"/>
              <w:spacing w:lineRule="auto" w:line="240" w:before="0" w:after="0"/>
              <w:jc w:val="both"/>
              <w:rPr>
                <w:rFonts w:ascii="Times New Roman" w:hAnsi="Times New Roman"/>
                <w:b/>
                <w:b/>
                <w:sz w:val="24"/>
                <w:szCs w:val="24"/>
                <w:highlight w:val="yellow"/>
              </w:rPr>
            </w:pPr>
            <w:r>
              <w:rPr>
                <w:rFonts w:ascii="Times New Roman" w:hAnsi="Times New Roman"/>
                <w:sz w:val="24"/>
                <w:szCs w:val="24"/>
              </w:rPr>
              <w:t>м.п.</w:t>
            </w:r>
          </w:p>
        </w:tc>
      </w:tr>
    </w:tbl>
    <w:p>
      <w:pPr>
        <w:pStyle w:val="Normal"/>
        <w:rPr>
          <w:rFonts w:ascii="Times New Roman" w:hAnsi="Times New Roman"/>
          <w:sz w:val="24"/>
          <w:szCs w:val="24"/>
          <w:highlight w:val="yellow"/>
        </w:rPr>
      </w:pPr>
      <w:r>
        <w:rPr>
          <w:rFonts w:ascii="Times New Roman" w:hAnsi="Times New Roman"/>
          <w:sz w:val="24"/>
          <w:szCs w:val="24"/>
          <w:highlight w:val="yellow"/>
        </w:rPr>
      </w:r>
    </w:p>
    <w:p>
      <w:pPr>
        <w:pStyle w:val="Normal"/>
        <w:spacing w:lineRule="auto" w:line="240" w:before="0" w:after="0"/>
        <w:jc w:val="right"/>
        <w:rPr>
          <w:rFonts w:ascii="Times New Roman" w:hAnsi="Times New Roman"/>
          <w:sz w:val="24"/>
          <w:szCs w:val="24"/>
        </w:rPr>
      </w:pPr>
      <w:r>
        <w:rPr>
          <w:rFonts w:ascii="Times New Roman" w:hAnsi="Times New Roman"/>
          <w:sz w:val="24"/>
          <w:szCs w:val="24"/>
        </w:rPr>
      </w:r>
    </w:p>
    <w:p>
      <w:pPr>
        <w:pStyle w:val="Normal"/>
        <w:jc w:val="right"/>
        <w:rPr>
          <w:rFonts w:ascii="Times New Roman" w:hAnsi="Times New Roman" w:cs="Times New Roman"/>
          <w:sz w:val="24"/>
          <w:szCs w:val="24"/>
        </w:rPr>
      </w:pPr>
      <w:r>
        <w:rPr>
          <w:rFonts w:cs="Times New Roman" w:ascii="Times New Roman" w:hAnsi="Times New Roman"/>
          <w:sz w:val="24"/>
          <w:szCs w:val="24"/>
        </w:rPr>
        <w:t>Приложение № 1</w:t>
      </w:r>
    </w:p>
    <w:p>
      <w:pPr>
        <w:pStyle w:val="Normal"/>
        <w:ind w:left="5670" w:firstLine="567"/>
        <w:jc w:val="right"/>
        <w:rPr>
          <w:rFonts w:ascii="Times New Roman" w:hAnsi="Times New Roman" w:cs="Times New Roman"/>
          <w:sz w:val="24"/>
          <w:szCs w:val="24"/>
        </w:rPr>
      </w:pPr>
      <w:r>
        <w:rPr>
          <w:rFonts w:cs="Times New Roman" w:ascii="Times New Roman" w:hAnsi="Times New Roman"/>
          <w:sz w:val="24"/>
          <w:szCs w:val="24"/>
        </w:rPr>
        <w:t>к Договору № _______</w:t>
      </w:r>
    </w:p>
    <w:p>
      <w:pPr>
        <w:pStyle w:val="Normal"/>
        <w:widowControl w:val="false"/>
        <w:jc w:val="right"/>
        <w:rPr>
          <w:rFonts w:ascii="Times New Roman" w:hAnsi="Times New Roman" w:cs="Times New Roman"/>
          <w:sz w:val="24"/>
          <w:szCs w:val="24"/>
        </w:rPr>
      </w:pPr>
      <w:r>
        <w:rPr>
          <w:rFonts w:cs="Times New Roman" w:ascii="Times New Roman" w:hAnsi="Times New Roman"/>
          <w:sz w:val="24"/>
          <w:szCs w:val="24"/>
        </w:rPr>
        <w:t>от «___» ____________ 20__ г.</w:t>
      </w:r>
    </w:p>
    <w:p>
      <w:pPr>
        <w:pStyle w:val="Normal"/>
        <w:widowControl w:val="false"/>
        <w:jc w:val="center"/>
        <w:rPr/>
      </w:pPr>
      <w:r>
        <w:rPr/>
      </w:r>
    </w:p>
    <w:p>
      <w:pPr>
        <w:pStyle w:val="Normal"/>
        <w:widowControl w:val="false"/>
        <w:jc w:val="center"/>
        <w:rPr/>
      </w:pPr>
      <w:r>
        <w:rPr/>
      </w:r>
    </w:p>
    <w:p>
      <w:pPr>
        <w:pStyle w:val="Normal"/>
        <w:widowControl w:val="false"/>
        <w:jc w:val="center"/>
        <w:rPr>
          <w:rFonts w:ascii="Times New Roman" w:hAnsi="Times New Roman" w:cs="Times New Roman"/>
          <w:b/>
          <w:b/>
        </w:rPr>
      </w:pPr>
      <w:r>
        <w:rPr>
          <w:rFonts w:cs="Times New Roman" w:ascii="Times New Roman" w:hAnsi="Times New Roman"/>
          <w:b/>
          <w:color w:val="000000"/>
        </w:rPr>
        <w:t xml:space="preserve">Перечень объектов, на которые осуществляется реагирование нарядами групп задержания _______________________ ФГКУ «УВО ВНГ России по Вологодской области» </w:t>
      </w:r>
    </w:p>
    <w:p>
      <w:pPr>
        <w:pStyle w:val="Normal"/>
        <w:widowControl w:val="false"/>
        <w:spacing w:before="0" w:after="160"/>
        <w:contextualSpacing/>
        <w:jc w:val="center"/>
        <w:rPr>
          <w:rFonts w:ascii="Times New Roman" w:hAnsi="Times New Roman" w:cs="Times New Roman"/>
          <w:b/>
          <w:b/>
        </w:rPr>
      </w:pPr>
      <w:r>
        <w:rPr>
          <w:rFonts w:cs="Times New Roman" w:ascii="Times New Roman" w:hAnsi="Times New Roman"/>
          <w:b/>
        </w:rPr>
        <w:t>с «___» __________ 20__ г.</w:t>
      </w:r>
    </w:p>
    <w:p>
      <w:pPr>
        <w:pStyle w:val="Normal"/>
        <w:widowControl w:val="false"/>
        <w:spacing w:before="0" w:after="160"/>
        <w:contextualSpacing/>
        <w:rPr>
          <w:bCs/>
        </w:rPr>
      </w:pPr>
      <w:r>
        <w:rPr>
          <w:bCs/>
        </w:rPr>
      </w:r>
    </w:p>
    <w:tbl>
      <w:tblPr>
        <w:tblW w:w="9717" w:type="dxa"/>
        <w:jc w:val="left"/>
        <w:tblInd w:w="-289" w:type="dxa"/>
        <w:tblCellMar>
          <w:top w:w="0" w:type="dxa"/>
          <w:left w:w="108" w:type="dxa"/>
          <w:bottom w:w="0" w:type="dxa"/>
          <w:right w:w="108" w:type="dxa"/>
        </w:tblCellMar>
        <w:tblLook w:val="04a0"/>
      </w:tblPr>
      <w:tblGrid>
        <w:gridCol w:w="568"/>
        <w:gridCol w:w="2158"/>
        <w:gridCol w:w="2292"/>
        <w:gridCol w:w="1417"/>
        <w:gridCol w:w="1700"/>
        <w:gridCol w:w="1581"/>
      </w:tblGrid>
      <w:tr>
        <w:trPr>
          <w:trHeight w:val="280" w:hRule="atLeast"/>
        </w:trPr>
        <w:tc>
          <w:tcPr>
            <w:tcW w:w="56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jc w:val="center"/>
              <w:rPr>
                <w:rFonts w:ascii="Times New Roman" w:hAnsi="Times New Roman" w:cs="Times New Roman"/>
                <w:b/>
                <w:b/>
                <w:bCs/>
              </w:rPr>
            </w:pPr>
            <w:r>
              <w:rPr>
                <w:rFonts w:cs="Times New Roman" w:ascii="Times New Roman" w:hAnsi="Times New Roman"/>
                <w:b/>
                <w:bCs/>
              </w:rPr>
              <w:t xml:space="preserve">№ </w:t>
            </w:r>
            <w:r>
              <w:rPr>
                <w:rFonts w:cs="Times New Roman" w:ascii="Times New Roman" w:hAnsi="Times New Roman"/>
                <w:b/>
                <w:bCs/>
              </w:rPr>
              <w:t>п/п</w:t>
            </w:r>
          </w:p>
        </w:tc>
        <w:tc>
          <w:tcPr>
            <w:tcW w:w="215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t>Наименование объекта</w:t>
            </w:r>
          </w:p>
        </w:tc>
        <w:tc>
          <w:tcPr>
            <w:tcW w:w="2292"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t>Объект (помещение, участок блокирования), адрес</w:t>
            </w:r>
          </w:p>
        </w:tc>
        <w:tc>
          <w:tcPr>
            <w:tcW w:w="141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t>Вид Охраны</w:t>
            </w:r>
          </w:p>
        </w:tc>
        <w:tc>
          <w:tcPr>
            <w:tcW w:w="1700"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t>Дата приема под охрану</w:t>
            </w:r>
          </w:p>
        </w:tc>
        <w:tc>
          <w:tcPr>
            <w:tcW w:w="1581"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t>Абонентская плата в месяц, руб., с НДС/НДС не облагается</w:t>
            </w:r>
          </w:p>
        </w:tc>
      </w:tr>
      <w:tr>
        <w:trPr>
          <w:trHeight w:val="408" w:hRule="atLeast"/>
        </w:trPr>
        <w:tc>
          <w:tcPr>
            <w:tcW w:w="5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jc w:val="center"/>
              <w:rPr>
                <w:rFonts w:ascii="Times New Roman" w:hAnsi="Times New Roman" w:cs="Times New Roman"/>
                <w:b/>
                <w:b/>
                <w:bCs/>
              </w:rPr>
            </w:pPr>
            <w:r>
              <w:rPr>
                <w:rFonts w:cs="Times New Roman" w:ascii="Times New Roman" w:hAnsi="Times New Roman"/>
                <w:b/>
                <w:bCs/>
              </w:rPr>
            </w:r>
          </w:p>
        </w:tc>
        <w:tc>
          <w:tcPr>
            <w:tcW w:w="215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c>
          <w:tcPr>
            <w:tcW w:w="229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c>
          <w:tcPr>
            <w:tcW w:w="141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c>
          <w:tcPr>
            <w:tcW w:w="17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c>
          <w:tcPr>
            <w:tcW w:w="158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r>
      <w:tr>
        <w:trPr>
          <w:trHeight w:val="408" w:hRule="atLeast"/>
        </w:trPr>
        <w:tc>
          <w:tcPr>
            <w:tcW w:w="5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jc w:val="center"/>
              <w:rPr>
                <w:rFonts w:ascii="Times New Roman" w:hAnsi="Times New Roman" w:cs="Times New Roman"/>
                <w:b/>
                <w:b/>
                <w:bCs/>
              </w:rPr>
            </w:pPr>
            <w:r>
              <w:rPr>
                <w:rFonts w:cs="Times New Roman" w:ascii="Times New Roman" w:hAnsi="Times New Roman"/>
                <w:b/>
                <w:bCs/>
              </w:rPr>
            </w:r>
          </w:p>
        </w:tc>
        <w:tc>
          <w:tcPr>
            <w:tcW w:w="215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c>
          <w:tcPr>
            <w:tcW w:w="229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c>
          <w:tcPr>
            <w:tcW w:w="141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c>
          <w:tcPr>
            <w:tcW w:w="17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c>
          <w:tcPr>
            <w:tcW w:w="158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r>
      <w:tr>
        <w:trPr>
          <w:trHeight w:val="288" w:hRule="atLeast"/>
        </w:trPr>
        <w:tc>
          <w:tcPr>
            <w:tcW w:w="56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jc w:val="center"/>
              <w:rPr>
                <w:rFonts w:ascii="Times New Roman" w:hAnsi="Times New Roman" w:cs="Times New Roman"/>
                <w:bCs/>
              </w:rPr>
            </w:pPr>
            <w:r>
              <w:rPr>
                <w:rFonts w:cs="Times New Roman" w:ascii="Times New Roman" w:hAnsi="Times New Roman"/>
                <w:bCs/>
              </w:rPr>
              <w:t>1</w:t>
            </w:r>
          </w:p>
        </w:tc>
        <w:tc>
          <w:tcPr>
            <w:tcW w:w="215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r>
          </w:p>
        </w:tc>
        <w:tc>
          <w:tcPr>
            <w:tcW w:w="2292"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t>КТС</w:t>
            </w:r>
          </w:p>
        </w:tc>
        <w:tc>
          <w:tcPr>
            <w:tcW w:w="1700"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t>круглосуточно</w:t>
            </w:r>
          </w:p>
        </w:tc>
        <w:tc>
          <w:tcPr>
            <w:tcW w:w="1581"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r>
          </w:p>
        </w:tc>
      </w:tr>
      <w:tr>
        <w:trPr>
          <w:trHeight w:val="259" w:hRule="atLeast"/>
        </w:trPr>
        <w:tc>
          <w:tcPr>
            <w:tcW w:w="5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jc w:val="center"/>
              <w:rPr>
                <w:rFonts w:ascii="Times New Roman" w:hAnsi="Times New Roman" w:cs="Times New Roman"/>
                <w:bCs/>
              </w:rPr>
            </w:pPr>
            <w:r>
              <w:rPr>
                <w:rFonts w:cs="Times New Roman" w:ascii="Times New Roman" w:hAnsi="Times New Roman"/>
                <w:bCs/>
              </w:rPr>
            </w:r>
          </w:p>
        </w:tc>
        <w:tc>
          <w:tcPr>
            <w:tcW w:w="215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r>
          </w:p>
        </w:tc>
        <w:tc>
          <w:tcPr>
            <w:tcW w:w="229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t>ОС</w:t>
            </w:r>
          </w:p>
        </w:tc>
        <w:tc>
          <w:tcPr>
            <w:tcW w:w="17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r>
          </w:p>
        </w:tc>
        <w:tc>
          <w:tcPr>
            <w:tcW w:w="158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r>
          </w:p>
        </w:tc>
      </w:tr>
      <w:tr>
        <w:trPr>
          <w:trHeight w:val="315" w:hRule="atLeast"/>
        </w:trPr>
        <w:tc>
          <w:tcPr>
            <w:tcW w:w="8135"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t>ИТОГО</w:t>
            </w:r>
          </w:p>
        </w:tc>
        <w:tc>
          <w:tcPr>
            <w:tcW w:w="158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80" w:before="0" w:after="60"/>
              <w:contextualSpacing/>
              <w:rPr>
                <w:rFonts w:ascii="Times New Roman" w:hAnsi="Times New Roman" w:cs="Times New Roman"/>
                <w:b/>
                <w:b/>
                <w:bCs/>
              </w:rPr>
            </w:pPr>
            <w:r>
              <w:rPr>
                <w:rFonts w:cs="Times New Roman" w:ascii="Times New Roman" w:hAnsi="Times New Roman"/>
                <w:b/>
                <w:bCs/>
              </w:rPr>
            </w:r>
          </w:p>
        </w:tc>
      </w:tr>
    </w:tbl>
    <w:p>
      <w:pPr>
        <w:pStyle w:val="Normal"/>
        <w:widowControl w:val="false"/>
        <w:spacing w:lineRule="atLeast" w:line="280" w:before="0" w:after="60"/>
        <w:contextualSpacing/>
        <w:rPr>
          <w:rFonts w:ascii="Times New Roman" w:hAnsi="Times New Roman" w:cs="Times New Roman"/>
          <w:bCs/>
        </w:rPr>
      </w:pPr>
      <w:r>
        <w:rPr>
          <w:rFonts w:cs="Times New Roman" w:ascii="Times New Roman" w:hAnsi="Times New Roman"/>
          <w:bCs/>
        </w:rPr>
      </w:r>
    </w:p>
    <w:p>
      <w:pPr>
        <w:pStyle w:val="Normal"/>
        <w:widowControl w:val="false"/>
        <w:spacing w:before="0" w:after="160"/>
        <w:contextualSpacing/>
        <w:jc w:val="both"/>
        <w:rPr>
          <w:rFonts w:ascii="Times New Roman" w:hAnsi="Times New Roman" w:cs="Times New Roman"/>
          <w:bCs/>
          <w:sz w:val="24"/>
          <w:szCs w:val="24"/>
        </w:rPr>
      </w:pPr>
      <w:r>
        <w:rPr>
          <w:rFonts w:cs="Times New Roman" w:ascii="Times New Roman" w:hAnsi="Times New Roman"/>
          <w:bCs/>
          <w:sz w:val="24"/>
          <w:szCs w:val="24"/>
        </w:rPr>
        <w:t xml:space="preserve">Итого сумма ежемесячного платежа составляет ________ (________________) рублей 00 копеек, НДС не облагается на основании </w:t>
      </w:r>
      <w:r>
        <w:rPr>
          <w:rFonts w:cs="Times New Roman" w:ascii="Times New Roman" w:hAnsi="Times New Roman"/>
          <w:color w:val="000000"/>
          <w:sz w:val="24"/>
          <w:szCs w:val="24"/>
        </w:rPr>
        <w:t xml:space="preserve">пп. 4 п. 2 ст. 146 гл. 21 ч. 2 Налогового </w:t>
      </w:r>
      <w:r>
        <w:rPr>
          <w:rFonts w:cs="Times New Roman" w:ascii="Times New Roman" w:hAnsi="Times New Roman"/>
          <w:sz w:val="24"/>
          <w:szCs w:val="24"/>
        </w:rPr>
        <w:t>кодекса Российской Федерации</w:t>
      </w:r>
      <w:r>
        <w:rPr>
          <w:rFonts w:cs="Times New Roman" w:ascii="Times New Roman" w:hAnsi="Times New Roman"/>
          <w:bCs/>
          <w:sz w:val="24"/>
          <w:szCs w:val="24"/>
        </w:rPr>
        <w:t>.</w:t>
      </w:r>
    </w:p>
    <w:p>
      <w:pPr>
        <w:pStyle w:val="Normal"/>
        <w:widowControl w:val="false"/>
        <w:spacing w:before="0" w:after="60"/>
        <w:rPr/>
      </w:pPr>
      <w:r>
        <w:rPr/>
      </w:r>
    </w:p>
    <w:tbl>
      <w:tblPr>
        <w:tblW w:w="9947" w:type="dxa"/>
        <w:jc w:val="left"/>
        <w:tblInd w:w="-105" w:type="dxa"/>
        <w:tblCellMar>
          <w:top w:w="0" w:type="dxa"/>
          <w:left w:w="108" w:type="dxa"/>
          <w:bottom w:w="0" w:type="dxa"/>
          <w:right w:w="108" w:type="dxa"/>
        </w:tblCellMar>
        <w:tblLook w:val="04a0"/>
      </w:tblPr>
      <w:tblGrid>
        <w:gridCol w:w="5028"/>
        <w:gridCol w:w="4918"/>
      </w:tblGrid>
      <w:tr>
        <w:trPr/>
        <w:tc>
          <w:tcPr>
            <w:tcW w:w="5028" w:type="dxa"/>
            <w:tcBorders/>
            <w:shd w:color="auto" w:fill="auto" w:val="clear"/>
          </w:tcPr>
          <w:p>
            <w:pPr>
              <w:pStyle w:val="42"/>
              <w:shd w:val="clear" w:color="auto" w:fill="auto"/>
              <w:spacing w:lineRule="auto" w:line="240"/>
              <w:rPr>
                <w:rFonts w:ascii="Times New Roman" w:hAnsi="Times New Roman" w:eastAsia="Calibri"/>
                <w:b/>
                <w:b/>
                <w:sz w:val="22"/>
                <w:szCs w:val="22"/>
              </w:rPr>
            </w:pPr>
            <w:r>
              <w:rPr>
                <w:rFonts w:eastAsia="Calibri" w:ascii="Times New Roman" w:hAnsi="Times New Roman"/>
                <w:b/>
                <w:sz w:val="22"/>
                <w:szCs w:val="22"/>
              </w:rPr>
              <w:t xml:space="preserve">                 </w:t>
            </w:r>
            <w:r>
              <w:rPr>
                <w:rFonts w:eastAsia="Calibri" w:ascii="Times New Roman" w:hAnsi="Times New Roman"/>
                <w:b/>
                <w:sz w:val="22"/>
                <w:szCs w:val="22"/>
              </w:rPr>
              <w:t>Заказчик</w:t>
            </w:r>
          </w:p>
        </w:tc>
        <w:tc>
          <w:tcPr>
            <w:tcW w:w="4918" w:type="dxa"/>
            <w:tcBorders/>
            <w:shd w:color="auto" w:fill="auto" w:val="clear"/>
          </w:tcPr>
          <w:p>
            <w:pPr>
              <w:pStyle w:val="42"/>
              <w:shd w:val="clear" w:color="auto" w:fill="auto"/>
              <w:spacing w:lineRule="auto" w:line="240"/>
              <w:jc w:val="center"/>
              <w:rPr>
                <w:rFonts w:ascii="Times New Roman" w:hAnsi="Times New Roman" w:eastAsia="Calibri"/>
                <w:b/>
                <w:b/>
                <w:sz w:val="22"/>
                <w:szCs w:val="22"/>
              </w:rPr>
            </w:pPr>
            <w:r>
              <w:rPr>
                <w:rFonts w:eastAsia="Calibri" w:ascii="Times New Roman" w:hAnsi="Times New Roman"/>
                <w:b/>
                <w:sz w:val="22"/>
                <w:szCs w:val="22"/>
              </w:rPr>
              <w:t>Исполнитель</w:t>
            </w:r>
          </w:p>
        </w:tc>
      </w:tr>
      <w:tr>
        <w:trPr>
          <w:trHeight w:val="850" w:hRule="atLeast"/>
        </w:trPr>
        <w:tc>
          <w:tcPr>
            <w:tcW w:w="5028" w:type="dxa"/>
            <w:tcBorders/>
            <w:shd w:color="auto" w:fill="auto" w:val="clear"/>
          </w:tcPr>
          <w:p>
            <w:pPr>
              <w:pStyle w:val="Normal"/>
              <w:rPr>
                <w:rFonts w:ascii="Times New Roman" w:hAnsi="Times New Roman" w:cs="Times New Roman"/>
              </w:rPr>
            </w:pPr>
            <w:r>
              <w:rPr>
                <w:rFonts w:cs="Times New Roman" w:ascii="Times New Roman" w:hAnsi="Times New Roman"/>
              </w:rPr>
              <w:t>Полное наименование юридического лица</w:t>
            </w:r>
          </w:p>
          <w:p>
            <w:pPr>
              <w:pStyle w:val="42"/>
              <w:shd w:val="clear" w:color="auto" w:fill="auto"/>
              <w:spacing w:lineRule="auto" w:line="240"/>
              <w:jc w:val="both"/>
              <w:rPr>
                <w:rFonts w:ascii="Times New Roman" w:hAnsi="Times New Roman"/>
                <w:spacing w:val="0"/>
                <w:sz w:val="22"/>
                <w:szCs w:val="22"/>
              </w:rPr>
            </w:pPr>
            <w:r>
              <w:rPr>
                <w:rFonts w:ascii="Times New Roman" w:hAnsi="Times New Roman"/>
                <w:spacing w:val="0"/>
                <w:sz w:val="22"/>
                <w:szCs w:val="22"/>
              </w:rPr>
            </w:r>
          </w:p>
          <w:p>
            <w:pPr>
              <w:pStyle w:val="42"/>
              <w:shd w:val="clear" w:color="auto" w:fill="auto"/>
              <w:spacing w:lineRule="auto" w:line="240"/>
              <w:jc w:val="both"/>
              <w:rPr>
                <w:rFonts w:ascii="Times New Roman" w:hAnsi="Times New Roman" w:eastAsia="Calibri"/>
                <w:sz w:val="22"/>
                <w:szCs w:val="22"/>
              </w:rPr>
            </w:pPr>
            <w:r>
              <w:rPr>
                <w:rFonts w:eastAsia="Calibri" w:ascii="Times New Roman" w:hAnsi="Times New Roman"/>
                <w:sz w:val="22"/>
                <w:szCs w:val="22"/>
              </w:rPr>
            </w:r>
          </w:p>
          <w:p>
            <w:pPr>
              <w:pStyle w:val="42"/>
              <w:shd w:val="clear" w:color="auto" w:fill="auto"/>
              <w:spacing w:lineRule="auto" w:line="240"/>
              <w:jc w:val="both"/>
              <w:rPr>
                <w:rFonts w:ascii="Times New Roman" w:hAnsi="Times New Roman" w:eastAsia="Calibri"/>
                <w:sz w:val="22"/>
                <w:szCs w:val="22"/>
              </w:rPr>
            </w:pPr>
            <w:r>
              <w:rPr>
                <w:rFonts w:eastAsia="Calibri" w:ascii="Times New Roman" w:hAnsi="Times New Roman"/>
                <w:sz w:val="22"/>
                <w:szCs w:val="22"/>
              </w:rPr>
              <w:t>_______________________ ФИО</w:t>
            </w:r>
          </w:p>
        </w:tc>
        <w:tc>
          <w:tcPr>
            <w:tcW w:w="4918" w:type="dxa"/>
            <w:tcBorders/>
            <w:shd w:color="auto" w:fill="auto" w:val="clear"/>
          </w:tcPr>
          <w:p>
            <w:pPr>
              <w:pStyle w:val="Normal"/>
              <w:rPr>
                <w:rFonts w:ascii="Times New Roman" w:hAnsi="Times New Roman" w:cs="Times New Roman"/>
              </w:rPr>
            </w:pPr>
            <w:r>
              <w:rPr>
                <w:rFonts w:cs="Times New Roman" w:ascii="Times New Roman" w:hAnsi="Times New Roman"/>
              </w:rPr>
              <w:t>ФГКУ «УВО ВНГ России по Вологодской области»</w:t>
            </w:r>
          </w:p>
          <w:p>
            <w:pPr>
              <w:pStyle w:val="42"/>
              <w:shd w:val="clear" w:color="auto" w:fill="auto"/>
              <w:spacing w:lineRule="auto" w:line="240"/>
              <w:jc w:val="both"/>
              <w:rPr>
                <w:rFonts w:ascii="Times New Roman" w:hAnsi="Times New Roman" w:eastAsia="Calibri"/>
                <w:sz w:val="22"/>
                <w:szCs w:val="22"/>
              </w:rPr>
            </w:pPr>
            <w:r>
              <w:rPr>
                <w:rFonts w:eastAsia="Calibri" w:ascii="Times New Roman" w:hAnsi="Times New Roman"/>
                <w:sz w:val="22"/>
                <w:szCs w:val="22"/>
              </w:rPr>
            </w:r>
          </w:p>
          <w:p>
            <w:pPr>
              <w:pStyle w:val="42"/>
              <w:shd w:val="clear" w:color="auto" w:fill="auto"/>
              <w:spacing w:lineRule="auto" w:line="240"/>
              <w:jc w:val="both"/>
              <w:rPr>
                <w:rFonts w:ascii="Times New Roman" w:hAnsi="Times New Roman" w:eastAsia="Calibri"/>
                <w:sz w:val="22"/>
                <w:szCs w:val="22"/>
              </w:rPr>
            </w:pPr>
            <w:r>
              <w:rPr>
                <w:rFonts w:eastAsia="Calibri" w:ascii="Times New Roman" w:hAnsi="Times New Roman"/>
                <w:sz w:val="22"/>
                <w:szCs w:val="22"/>
              </w:rPr>
              <w:t>_______________________ФИО</w:t>
            </w:r>
          </w:p>
        </w:tc>
      </w:tr>
    </w:tbl>
    <w:p>
      <w:pPr>
        <w:pStyle w:val="Normal"/>
        <w:spacing w:lineRule="auto" w:line="240" w:before="0" w:after="0"/>
        <w:jc w:val="right"/>
        <w:rPr>
          <w:rFonts w:ascii="Times New Roman" w:hAnsi="Times New Roman"/>
          <w:sz w:val="24"/>
          <w:szCs w:val="24"/>
        </w:rPr>
      </w:pPr>
      <w:r>
        <w:rPr>
          <w:rFonts w:ascii="Times New Roman" w:hAnsi="Times New Roman"/>
          <w:sz w:val="24"/>
          <w:szCs w:val="24"/>
        </w:rPr>
      </w:r>
    </w:p>
    <w:p>
      <w:pPr>
        <w:pStyle w:val="Normal"/>
        <w:spacing w:lineRule="auto" w:line="240" w:before="0" w:after="0"/>
        <w:jc w:val="right"/>
        <w:rPr>
          <w:rFonts w:ascii="Times New Roman" w:hAnsi="Times New Roman"/>
          <w:sz w:val="24"/>
          <w:szCs w:val="24"/>
        </w:rPr>
      </w:pPr>
      <w:r>
        <w:rPr>
          <w:rFonts w:ascii="Times New Roman" w:hAnsi="Times New Roman"/>
          <w:sz w:val="24"/>
          <w:szCs w:val="24"/>
        </w:rPr>
      </w:r>
    </w:p>
    <w:p>
      <w:pPr>
        <w:pStyle w:val="Normal"/>
        <w:spacing w:lineRule="auto" w:line="240" w:before="0" w:after="0"/>
        <w:jc w:val="right"/>
        <w:rPr>
          <w:rFonts w:ascii="Times New Roman" w:hAnsi="Times New Roman"/>
          <w:sz w:val="24"/>
          <w:szCs w:val="24"/>
        </w:rPr>
      </w:pPr>
      <w:r>
        <w:rPr>
          <w:rFonts w:ascii="Times New Roman" w:hAnsi="Times New Roman"/>
          <w:sz w:val="24"/>
          <w:szCs w:val="24"/>
        </w:rPr>
        <w:t>Приложение № 2</w:t>
      </w:r>
    </w:p>
    <w:p>
      <w:pPr>
        <w:pStyle w:val="Normal"/>
        <w:spacing w:lineRule="auto" w:line="240" w:before="0" w:after="0"/>
        <w:jc w:val="right"/>
        <w:rPr>
          <w:rFonts w:ascii="Times New Roman" w:hAnsi="Times New Roman"/>
          <w:sz w:val="24"/>
          <w:szCs w:val="24"/>
        </w:rPr>
      </w:pPr>
      <w:r>
        <w:rPr>
          <w:rFonts w:ascii="Times New Roman" w:hAnsi="Times New Roman"/>
          <w:sz w:val="24"/>
          <w:szCs w:val="24"/>
        </w:rPr>
        <w:t>к Договору № _______</w:t>
      </w:r>
    </w:p>
    <w:p>
      <w:pPr>
        <w:pStyle w:val="Normal"/>
        <w:spacing w:lineRule="auto" w:line="240" w:before="0" w:after="0"/>
        <w:jc w:val="right"/>
        <w:rPr>
          <w:rFonts w:ascii="Times New Roman" w:hAnsi="Times New Roman"/>
          <w:sz w:val="24"/>
          <w:szCs w:val="24"/>
        </w:rPr>
      </w:pPr>
      <w:r>
        <w:rPr>
          <w:rFonts w:ascii="Times New Roman" w:hAnsi="Times New Roman"/>
          <w:sz w:val="24"/>
          <w:szCs w:val="24"/>
        </w:rPr>
        <w:t>от «___» ____________ 20__ г.</w:t>
      </w:r>
    </w:p>
    <w:p>
      <w:pPr>
        <w:pStyle w:val="Normal"/>
        <w:spacing w:lineRule="auto" w:line="240" w:before="0" w:after="0"/>
        <w:jc w:val="right"/>
        <w:rPr>
          <w:rFonts w:ascii="Times New Roman" w:hAnsi="Times New Roman"/>
          <w:sz w:val="24"/>
          <w:szCs w:val="24"/>
        </w:rPr>
      </w:pPr>
      <w:r>
        <w:rPr>
          <w:rFonts w:ascii="Times New Roman" w:hAnsi="Times New Roman"/>
          <w:sz w:val="24"/>
          <w:szCs w:val="24"/>
        </w:rPr>
      </w:r>
    </w:p>
    <w:p>
      <w:pPr>
        <w:pStyle w:val="Normal"/>
        <w:tabs>
          <w:tab w:val="clear" w:pos="708"/>
          <w:tab w:val="left" w:pos="1134" w:leader="none"/>
        </w:tabs>
        <w:spacing w:lineRule="auto" w:line="240" w:before="0" w:after="0"/>
        <w:ind w:firstLine="709"/>
        <w:jc w:val="center"/>
        <w:rPr>
          <w:rFonts w:ascii="Times New Roman" w:hAnsi="Times New Roman"/>
          <w:b/>
          <w:b/>
          <w:sz w:val="24"/>
          <w:szCs w:val="24"/>
        </w:rPr>
      </w:pPr>
      <w:r>
        <w:rPr>
          <w:rFonts w:ascii="Times New Roman" w:hAnsi="Times New Roman"/>
          <w:b/>
          <w:sz w:val="24"/>
          <w:szCs w:val="24"/>
        </w:rPr>
        <w:t>Содержание объектовой (оперативной) карточки</w:t>
      </w:r>
    </w:p>
    <w:p>
      <w:pPr>
        <w:pStyle w:val="Normal"/>
        <w:tabs>
          <w:tab w:val="clear" w:pos="708"/>
          <w:tab w:val="left" w:pos="1134" w:leader="none"/>
        </w:tabs>
        <w:spacing w:lineRule="auto" w:line="240" w:before="0" w:after="0"/>
        <w:ind w:firstLine="709"/>
        <w:jc w:val="center"/>
        <w:rPr>
          <w:rFonts w:ascii="Times New Roman" w:hAnsi="Times New Roman"/>
          <w:b/>
          <w:b/>
          <w:sz w:val="24"/>
          <w:szCs w:val="24"/>
          <w:highlight w:val="yellow"/>
        </w:rPr>
      </w:pPr>
      <w:r>
        <w:rPr>
          <w:rFonts w:ascii="Times New Roman" w:hAnsi="Times New Roman"/>
          <w:b/>
          <w:sz w:val="24"/>
          <w:szCs w:val="24"/>
          <w:highlight w:val="yellow"/>
        </w:rPr>
      </w:r>
    </w:p>
    <w:p>
      <w:pPr>
        <w:pStyle w:val="Normal"/>
        <w:tabs>
          <w:tab w:val="clear" w:pos="708"/>
          <w:tab w:val="left" w:pos="993" w:leader="none"/>
        </w:tabs>
        <w:spacing w:lineRule="auto" w:line="240" w:before="0" w:after="0"/>
        <w:ind w:firstLine="709"/>
        <w:jc w:val="both"/>
        <w:rPr>
          <w:rFonts w:ascii="Times New Roman" w:hAnsi="Times New Roman"/>
          <w:sz w:val="24"/>
          <w:szCs w:val="24"/>
        </w:rPr>
      </w:pPr>
      <w:r>
        <w:rPr>
          <w:rFonts w:ascii="Times New Roman" w:hAnsi="Times New Roman"/>
          <w:sz w:val="24"/>
          <w:szCs w:val="24"/>
        </w:rPr>
        <w:t>Объектовая (оперативная) карточка составляется на каждый объект (квартиру), охраняемый мониторинговой организацией, по которому осуществляется реагирование нарядами вневедомственной охраны, и передается на ПЦО ОВО в виде, пригодном для распечатывания (электронный документ или скан документа). Вносимая информация должна быть лаконичной и содержать достоверные сведения.</w:t>
      </w:r>
    </w:p>
    <w:p>
      <w:pPr>
        <w:pStyle w:val="Normal"/>
        <w:tabs>
          <w:tab w:val="clear" w:pos="708"/>
          <w:tab w:val="left" w:pos="993" w:leader="none"/>
        </w:tabs>
        <w:spacing w:lineRule="auto" w:line="240" w:before="0" w:after="0"/>
        <w:ind w:firstLine="709"/>
        <w:jc w:val="both"/>
        <w:rPr>
          <w:rFonts w:ascii="Times New Roman" w:hAnsi="Times New Roman"/>
          <w:sz w:val="24"/>
          <w:szCs w:val="24"/>
        </w:rPr>
      </w:pPr>
      <w:r>
        <w:rPr>
          <w:rFonts w:ascii="Times New Roman" w:hAnsi="Times New Roman"/>
          <w:sz w:val="24"/>
          <w:szCs w:val="24"/>
        </w:rPr>
        <w:t>Карточка оформляется в виде листа формата А4 с размещением информации на обеих сторонах. В нее вносится:</w:t>
      </w:r>
    </w:p>
    <w:p>
      <w:pPr>
        <w:pStyle w:val="Normal"/>
        <w:numPr>
          <w:ilvl w:val="0"/>
          <w:numId w:val="1"/>
        </w:numPr>
        <w:tabs>
          <w:tab w:val="clear" w:pos="708"/>
          <w:tab w:val="left" w:pos="993"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На лицевой стороне</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пультовой индекс и номер договора;</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юридическое наименование объекта, коммерческое наименование (вывеска), его адрес;</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краткая характеристика объекта, занимаемые помещения, расположение входных и оконных проемов, уязвимые для проникновения места, возможные отходные пути (проходные подъезды, спуски в подвал и другое);</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при наличии физической охраны необходимо указать график ее работы и контактный телефон;</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часы охраны по договору;</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где расположены выносные устройства и какой режим их работы (в тревожной и дежурном состоянии);</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какая сигнализация установлена (охранная, тревожная);</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план прилегающей к объекту местности, пригодный для нанесения на него путей подъезда нарядов ОВО.</w:t>
      </w:r>
    </w:p>
    <w:p>
      <w:pPr>
        <w:pStyle w:val="Normal"/>
        <w:numPr>
          <w:ilvl w:val="0"/>
          <w:numId w:val="1"/>
        </w:numPr>
        <w:tabs>
          <w:tab w:val="clear" w:pos="708"/>
          <w:tab w:val="left" w:pos="993"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На оборотной стороне</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список ответственных лиц от собственника, уполномоченных сдавать объект под охрану и снимать его с охраны, а также перезакрывать объект после отработки поступившей с него тревоги, с указанием их телефонов. В любое время в период охрану должна быть обеспечена возможность прибытия для перезакрытия как минимум одного из перечисленных представителей;</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схема блокировки объекта техническими средствами в объеме поэтажного плана, размещения кнопок тревожной сигнализации по помещениям объекта или маршрутам передвижения лиц, имеющих носимые тревожные кнопки. На схему наносятся места установок охранных датчиков, приемно-контрольного прибора и выносного индикатора, а также другие особенности помещения (находящиеся вблизи водосточные и газовые трубы, кабели электроснабжения, пожарные лестницы, козырьки и другое);</w:t>
      </w:r>
    </w:p>
    <w:p>
      <w:pPr>
        <w:pStyle w:val="Normal"/>
        <w:numPr>
          <w:ilvl w:val="0"/>
          <w:numId w:val="2"/>
        </w:numPr>
        <w:tabs>
          <w:tab w:val="clear" w:pos="708"/>
          <w:tab w:val="left" w:pos="851" w:leader="none"/>
        </w:tabs>
        <w:spacing w:lineRule="auto" w:line="240" w:before="0" w:after="0"/>
        <w:ind w:left="0" w:firstLine="709"/>
        <w:jc w:val="both"/>
        <w:rPr>
          <w:rFonts w:ascii="Times New Roman" w:hAnsi="Times New Roman"/>
          <w:sz w:val="24"/>
          <w:szCs w:val="24"/>
        </w:rPr>
      </w:pPr>
      <w:r>
        <w:rPr>
          <w:rFonts w:ascii="Times New Roman" w:hAnsi="Times New Roman"/>
          <w:sz w:val="24"/>
          <w:szCs w:val="24"/>
        </w:rPr>
        <w:t>подпись представителя мониторинговой организации, составившего карточку, а также место для подписей руководства ОВО.</w:t>
      </w:r>
      <w:r>
        <w:br w:type="page"/>
      </w:r>
    </w:p>
    <w:p>
      <w:pPr>
        <w:pStyle w:val="Normal"/>
        <w:tabs>
          <w:tab w:val="clear" w:pos="708"/>
          <w:tab w:val="left" w:pos="1134" w:leader="none"/>
        </w:tabs>
        <w:ind w:left="360" w:hanging="0"/>
        <w:jc w:val="both"/>
        <w:rPr>
          <w:i/>
          <w:i/>
          <w:sz w:val="26"/>
          <w:szCs w:val="26"/>
        </w:rPr>
      </w:pPr>
      <w:r>
        <w:rPr>
          <w:i/>
          <w:sz w:val="26"/>
          <w:szCs w:val="26"/>
        </w:rPr>
        <w:t>Лицевая сторона</w:t>
      </w:r>
    </w:p>
    <w:tbl>
      <w:tblPr>
        <w:tblW w:w="10450" w:type="dxa"/>
        <w:jc w:val="left"/>
        <w:tblInd w:w="-509" w:type="dxa"/>
        <w:tblCellMar>
          <w:top w:w="0" w:type="dxa"/>
          <w:left w:w="108" w:type="dxa"/>
          <w:bottom w:w="0" w:type="dxa"/>
          <w:right w:w="108" w:type="dxa"/>
        </w:tblCellMar>
        <w:tblLook w:val="0000"/>
      </w:tblPr>
      <w:tblGrid>
        <w:gridCol w:w="10450"/>
      </w:tblGrid>
      <w:tr>
        <w:trPr>
          <w:trHeight w:val="6528" w:hRule="atLeast"/>
        </w:trPr>
        <w:tc>
          <w:tcPr>
            <w:tcW w:w="10450" w:type="dxa"/>
            <w:tcBorders>
              <w:top w:val="single" w:sz="4" w:space="0" w:color="000000"/>
              <w:left w:val="single" w:sz="4" w:space="0" w:color="000000"/>
              <w:bottom w:val="single" w:sz="4" w:space="0" w:color="000000"/>
              <w:right w:val="single" w:sz="4" w:space="0" w:color="000000"/>
            </w:tcBorders>
          </w:tcPr>
          <w:p>
            <w:pPr>
              <w:pStyle w:val="Normal"/>
              <w:tabs>
                <w:tab w:val="clear" w:pos="708"/>
                <w:tab w:val="left" w:pos="5960" w:leader="none"/>
                <w:tab w:val="left" w:pos="6463" w:leader="none"/>
                <w:tab w:val="left" w:pos="9865" w:leader="none"/>
              </w:tabs>
              <w:spacing w:lineRule="auto" w:line="240" w:before="0" w:after="0"/>
              <w:jc w:val="both"/>
              <w:rPr>
                <w:sz w:val="26"/>
                <w:szCs w:val="26"/>
              </w:rPr>
            </w:pPr>
            <w:r>
              <w:rPr>
                <w:b/>
                <w:sz w:val="26"/>
                <w:szCs w:val="26"/>
              </w:rPr>
              <w:t xml:space="preserve">Пультовой индекс </w:t>
            </w:r>
            <w:r>
              <w:rPr>
                <w:b/>
                <w:sz w:val="26"/>
                <w:szCs w:val="26"/>
                <w:u w:val="single"/>
              </w:rPr>
              <w:tab/>
            </w:r>
            <w:r>
              <w:rPr>
                <w:sz w:val="26"/>
                <w:szCs w:val="26"/>
              </w:rPr>
              <w:tab/>
              <w:t>Договор №</w:t>
            </w:r>
            <w:r>
              <w:rPr>
                <w:sz w:val="26"/>
                <w:szCs w:val="26"/>
                <w:u w:val="single"/>
              </w:rPr>
              <w:tab/>
            </w:r>
          </w:p>
          <w:p>
            <w:pPr>
              <w:pStyle w:val="Normal"/>
              <w:tabs>
                <w:tab w:val="clear" w:pos="708"/>
                <w:tab w:val="left" w:pos="2069" w:leader="none"/>
                <w:tab w:val="left" w:pos="2494" w:leader="none"/>
                <w:tab w:val="left" w:pos="6463" w:leader="none"/>
                <w:tab w:val="left" w:pos="6800" w:leader="none"/>
                <w:tab w:val="left" w:pos="9865" w:leader="none"/>
              </w:tabs>
              <w:spacing w:lineRule="auto" w:line="240" w:before="0" w:after="0"/>
              <w:jc w:val="both"/>
              <w:rPr>
                <w:sz w:val="26"/>
                <w:szCs w:val="26"/>
                <w:u w:val="single"/>
              </w:rPr>
            </w:pPr>
            <w:r>
              <w:rPr>
                <w:sz w:val="26"/>
                <w:szCs w:val="26"/>
              </w:rPr>
              <w:t>Шифр</w:t>
            </w:r>
            <w:r>
              <w:rPr>
                <w:sz w:val="26"/>
                <w:szCs w:val="26"/>
                <w:u w:val="single"/>
              </w:rPr>
              <w:tab/>
            </w:r>
            <w:r>
              <w:rPr>
                <w:sz w:val="26"/>
                <w:szCs w:val="26"/>
              </w:rPr>
              <w:tab/>
              <w:tab/>
              <w:t>Район</w:t>
            </w:r>
            <w:r>
              <w:rPr>
                <w:sz w:val="26"/>
                <w:szCs w:val="26"/>
                <w:u w:val="single"/>
              </w:rPr>
              <w:tab/>
            </w:r>
          </w:p>
          <w:p>
            <w:pPr>
              <w:pStyle w:val="Normal"/>
              <w:tabs>
                <w:tab w:val="clear" w:pos="708"/>
                <w:tab w:val="left" w:pos="9865" w:leader="none"/>
              </w:tabs>
              <w:spacing w:lineRule="auto" w:line="240" w:before="0" w:after="0"/>
              <w:jc w:val="both"/>
              <w:rPr>
                <w:sz w:val="26"/>
                <w:szCs w:val="26"/>
              </w:rPr>
            </w:pPr>
            <w:r>
              <w:rPr>
                <w:sz w:val="26"/>
                <w:szCs w:val="26"/>
              </w:rPr>
              <w:t>Наименование объекта</w:t>
            </w:r>
            <w:r>
              <w:rPr>
                <w:sz w:val="26"/>
                <w:szCs w:val="26"/>
                <w:u w:val="single"/>
              </w:rPr>
              <w:tab/>
            </w:r>
          </w:p>
          <w:p>
            <w:pPr>
              <w:pStyle w:val="Normal"/>
              <w:tabs>
                <w:tab w:val="clear" w:pos="708"/>
                <w:tab w:val="left" w:pos="9865" w:leader="none"/>
              </w:tabs>
              <w:spacing w:lineRule="auto" w:line="240" w:before="0" w:after="0"/>
              <w:jc w:val="both"/>
              <w:rPr>
                <w:sz w:val="26"/>
                <w:szCs w:val="26"/>
              </w:rPr>
            </w:pPr>
            <w:r>
              <w:rPr>
                <w:sz w:val="26"/>
                <w:szCs w:val="26"/>
              </w:rPr>
              <w:t>Адрес объекта</w:t>
            </w:r>
            <w:r>
              <w:rPr>
                <w:sz w:val="26"/>
                <w:szCs w:val="26"/>
                <w:u w:val="single"/>
              </w:rPr>
              <w:tab/>
            </w:r>
          </w:p>
          <w:p>
            <w:pPr>
              <w:pStyle w:val="Normal"/>
              <w:tabs>
                <w:tab w:val="clear" w:pos="708"/>
                <w:tab w:val="left" w:pos="9865" w:leader="none"/>
              </w:tabs>
              <w:spacing w:lineRule="auto" w:line="240" w:before="0" w:after="0"/>
              <w:jc w:val="both"/>
              <w:rPr>
                <w:sz w:val="26"/>
                <w:szCs w:val="26"/>
              </w:rPr>
            </w:pPr>
            <w:r>
              <w:rPr>
                <w:sz w:val="26"/>
                <w:szCs w:val="26"/>
              </w:rPr>
              <w:t xml:space="preserve">Расположение окон </w:t>
            </w:r>
            <w:r>
              <w:rPr>
                <w:sz w:val="26"/>
                <w:szCs w:val="26"/>
                <w:u w:val="single"/>
              </w:rPr>
              <w:tab/>
            </w:r>
          </w:p>
          <w:p>
            <w:pPr>
              <w:pStyle w:val="Normal"/>
              <w:tabs>
                <w:tab w:val="clear" w:pos="708"/>
                <w:tab w:val="left" w:pos="9865" w:leader="none"/>
              </w:tabs>
              <w:spacing w:lineRule="auto" w:line="240" w:before="0" w:after="0"/>
              <w:jc w:val="both"/>
              <w:rPr>
                <w:sz w:val="26"/>
                <w:szCs w:val="26"/>
                <w:u w:val="single"/>
              </w:rPr>
            </w:pPr>
            <w:r>
              <w:rPr>
                <w:sz w:val="26"/>
                <w:szCs w:val="26"/>
                <w:u w:val="single"/>
              </w:rPr>
              <w:tab/>
            </w:r>
          </w:p>
          <w:p>
            <w:pPr>
              <w:pStyle w:val="Normal"/>
              <w:tabs>
                <w:tab w:val="clear" w:pos="708"/>
                <w:tab w:val="left" w:pos="9865" w:leader="none"/>
              </w:tabs>
              <w:spacing w:lineRule="auto" w:line="240" w:before="0" w:after="0"/>
              <w:jc w:val="both"/>
              <w:rPr>
                <w:sz w:val="26"/>
                <w:szCs w:val="26"/>
                <w:u w:val="single"/>
              </w:rPr>
            </w:pPr>
            <w:r>
              <w:rPr>
                <w:sz w:val="26"/>
                <w:szCs w:val="26"/>
                <w:u w:val="single"/>
              </w:rPr>
              <w:tab/>
            </w:r>
          </w:p>
          <w:p>
            <w:pPr>
              <w:pStyle w:val="Normal"/>
              <w:tabs>
                <w:tab w:val="clear" w:pos="708"/>
                <w:tab w:val="left" w:pos="9865" w:leader="none"/>
              </w:tabs>
              <w:spacing w:lineRule="auto" w:line="240" w:before="0" w:after="0"/>
              <w:jc w:val="both"/>
              <w:rPr>
                <w:sz w:val="26"/>
                <w:szCs w:val="26"/>
              </w:rPr>
            </w:pPr>
            <w:r>
              <w:rPr>
                <w:sz w:val="26"/>
                <w:szCs w:val="26"/>
                <w:u w:val="single"/>
              </w:rPr>
              <w:tab/>
            </w:r>
          </w:p>
          <w:p>
            <w:pPr>
              <w:pStyle w:val="Normal"/>
              <w:tabs>
                <w:tab w:val="clear" w:pos="708"/>
                <w:tab w:val="left" w:pos="9865" w:leader="none"/>
              </w:tabs>
              <w:spacing w:lineRule="auto" w:line="240" w:before="0" w:after="0"/>
              <w:jc w:val="both"/>
              <w:rPr>
                <w:sz w:val="26"/>
                <w:szCs w:val="26"/>
                <w:u w:val="single"/>
              </w:rPr>
            </w:pPr>
            <w:r>
              <w:rPr>
                <w:sz w:val="26"/>
                <w:szCs w:val="26"/>
              </w:rPr>
              <w:t>Особо уязвимые места</w:t>
            </w:r>
            <w:r>
              <w:rPr>
                <w:sz w:val="26"/>
                <w:szCs w:val="26"/>
                <w:u w:val="single"/>
              </w:rPr>
              <w:tab/>
            </w:r>
          </w:p>
          <w:p>
            <w:pPr>
              <w:pStyle w:val="Normal"/>
              <w:tabs>
                <w:tab w:val="clear" w:pos="708"/>
                <w:tab w:val="left" w:pos="9865" w:leader="none"/>
              </w:tabs>
              <w:spacing w:lineRule="auto" w:line="240" w:before="0" w:after="0"/>
              <w:jc w:val="both"/>
              <w:rPr>
                <w:sz w:val="26"/>
                <w:szCs w:val="26"/>
                <w:u w:val="single"/>
              </w:rPr>
            </w:pPr>
            <w:r>
              <w:rPr>
                <w:sz w:val="26"/>
                <w:szCs w:val="26"/>
                <w:u w:val="single"/>
              </w:rPr>
              <w:tab/>
            </w:r>
          </w:p>
          <w:p>
            <w:pPr>
              <w:pStyle w:val="Normal"/>
              <w:tabs>
                <w:tab w:val="clear" w:pos="708"/>
                <w:tab w:val="left" w:pos="9865" w:leader="none"/>
              </w:tabs>
              <w:spacing w:lineRule="auto" w:line="240" w:before="0" w:after="0"/>
              <w:jc w:val="both"/>
              <w:rPr>
                <w:sz w:val="26"/>
                <w:szCs w:val="26"/>
              </w:rPr>
            </w:pPr>
            <w:r>
              <w:rPr>
                <w:sz w:val="26"/>
                <w:szCs w:val="26"/>
                <w:u w:val="single"/>
              </w:rPr>
              <w:tab/>
            </w:r>
          </w:p>
          <w:p>
            <w:pPr>
              <w:pStyle w:val="Normal"/>
              <w:tabs>
                <w:tab w:val="clear" w:pos="708"/>
                <w:tab w:val="left" w:pos="9865" w:leader="none"/>
              </w:tabs>
              <w:spacing w:lineRule="auto" w:line="240" w:before="0" w:after="0"/>
              <w:jc w:val="both"/>
              <w:rPr>
                <w:sz w:val="26"/>
                <w:szCs w:val="26"/>
              </w:rPr>
            </w:pPr>
            <w:r>
              <w:rPr>
                <w:sz w:val="26"/>
                <w:szCs w:val="26"/>
              </w:rPr>
              <w:t>часы охраны по договору</w:t>
            </w:r>
            <w:r>
              <w:rPr>
                <w:sz w:val="26"/>
                <w:szCs w:val="26"/>
                <w:u w:val="single"/>
              </w:rPr>
              <w:tab/>
            </w:r>
          </w:p>
          <w:p>
            <w:pPr>
              <w:pStyle w:val="Normal"/>
              <w:tabs>
                <w:tab w:val="clear" w:pos="708"/>
                <w:tab w:val="left" w:pos="9865" w:leader="none"/>
              </w:tabs>
              <w:spacing w:lineRule="auto" w:line="240" w:before="0" w:after="0"/>
              <w:jc w:val="both"/>
              <w:rPr>
                <w:sz w:val="26"/>
                <w:szCs w:val="26"/>
              </w:rPr>
            </w:pPr>
            <w:r>
              <w:rPr>
                <w:sz w:val="26"/>
                <w:szCs w:val="26"/>
              </w:rPr>
              <w:t xml:space="preserve">№№ </w:t>
            </w:r>
            <w:r>
              <w:rPr>
                <w:sz w:val="26"/>
                <w:szCs w:val="26"/>
              </w:rPr>
              <w:t>тел. сторожа на объекте</w:t>
            </w:r>
            <w:r>
              <w:rPr>
                <w:sz w:val="26"/>
                <w:szCs w:val="26"/>
                <w:u w:val="single"/>
              </w:rPr>
              <w:tab/>
            </w:r>
          </w:p>
          <w:p>
            <w:pPr>
              <w:pStyle w:val="Normal"/>
              <w:tabs>
                <w:tab w:val="clear" w:pos="708"/>
                <w:tab w:val="left" w:pos="9865" w:leader="none"/>
              </w:tabs>
              <w:spacing w:lineRule="auto" w:line="240" w:before="0" w:after="0"/>
              <w:jc w:val="both"/>
              <w:rPr>
                <w:sz w:val="26"/>
                <w:szCs w:val="26"/>
              </w:rPr>
            </w:pPr>
            <w:r>
              <w:rPr>
                <w:sz w:val="26"/>
                <w:szCs w:val="26"/>
              </w:rPr>
              <w:t xml:space="preserve">Расположение В.У., режим их работы </w:t>
            </w:r>
            <w:r>
              <w:rPr>
                <w:sz w:val="26"/>
                <w:szCs w:val="26"/>
                <w:u w:val="single"/>
              </w:rPr>
              <w:tab/>
            </w:r>
          </w:p>
          <w:p>
            <w:pPr>
              <w:pStyle w:val="Normal"/>
              <w:tabs>
                <w:tab w:val="clear" w:pos="708"/>
                <w:tab w:val="left" w:pos="9865" w:leader="none"/>
              </w:tabs>
              <w:spacing w:lineRule="auto" w:line="240" w:before="0" w:after="0"/>
              <w:jc w:val="both"/>
              <w:rPr>
                <w:sz w:val="26"/>
                <w:szCs w:val="26"/>
                <w:u w:val="single"/>
              </w:rPr>
            </w:pPr>
            <w:r>
              <w:rPr>
                <w:sz w:val="26"/>
                <w:szCs w:val="26"/>
              </w:rPr>
              <w:t>Тип сигнализации (что заблокировано)</w:t>
            </w:r>
            <w:r>
              <w:rPr>
                <w:sz w:val="26"/>
                <w:szCs w:val="26"/>
                <w:u w:val="single"/>
              </w:rPr>
              <w:tab/>
            </w:r>
          </w:p>
          <w:p>
            <w:pPr>
              <w:pStyle w:val="Normal"/>
              <w:tabs>
                <w:tab w:val="clear" w:pos="708"/>
                <w:tab w:val="left" w:pos="9865" w:leader="none"/>
              </w:tabs>
              <w:spacing w:lineRule="auto" w:line="240" w:before="0" w:after="0"/>
              <w:jc w:val="both"/>
              <w:rPr>
                <w:sz w:val="26"/>
                <w:szCs w:val="26"/>
              </w:rPr>
            </w:pPr>
            <w:r>
              <w:rPr>
                <w:sz w:val="26"/>
                <w:szCs w:val="26"/>
                <w:u w:val="single"/>
              </w:rPr>
              <w:tab/>
            </w:r>
          </w:p>
          <w:p>
            <w:pPr>
              <w:pStyle w:val="Normal"/>
              <w:tabs>
                <w:tab w:val="clear" w:pos="708"/>
                <w:tab w:val="left" w:pos="9865" w:leader="none"/>
              </w:tabs>
              <w:spacing w:lineRule="auto" w:line="288" w:before="0" w:after="160"/>
              <w:jc w:val="both"/>
              <w:rPr>
                <w:sz w:val="26"/>
                <w:szCs w:val="26"/>
              </w:rPr>
            </w:pPr>
            <w:r>
              <w:rPr>
                <w:sz w:val="26"/>
                <w:szCs w:val="26"/>
              </w:rPr>
            </w:r>
          </w:p>
        </w:tc>
      </w:tr>
      <w:tr>
        <w:trPr>
          <w:trHeight w:val="6528" w:hRule="atLeast"/>
        </w:trPr>
        <w:tc>
          <w:tcPr>
            <w:tcW w:w="10450" w:type="dxa"/>
            <w:tcBorders>
              <w:top w:val="single" w:sz="4" w:space="0" w:color="000000"/>
              <w:left w:val="single" w:sz="4" w:space="0" w:color="000000"/>
              <w:bottom w:val="single" w:sz="4" w:space="0" w:color="000000"/>
              <w:right w:val="single" w:sz="4" w:space="0" w:color="000000"/>
            </w:tcBorders>
          </w:tcPr>
          <w:p>
            <w:pPr>
              <w:pStyle w:val="Normal"/>
              <w:tabs>
                <w:tab w:val="clear" w:pos="708"/>
                <w:tab w:val="left" w:pos="1134" w:leader="none"/>
              </w:tabs>
              <w:jc w:val="center"/>
              <w:rPr>
                <w:b/>
                <w:b/>
                <w:sz w:val="26"/>
                <w:szCs w:val="26"/>
              </w:rPr>
            </w:pPr>
            <w:r>
              <mc:AlternateContent>
                <mc:Choice Requires="wpg">
                  <w:drawing>
                    <wp:anchor behindDoc="1" distT="0" distB="0" distL="114300" distR="114300" simplePos="0" locked="0" layoutInCell="1" allowOverlap="1" relativeHeight="2">
                      <wp:simplePos x="0" y="0"/>
                      <wp:positionH relativeFrom="column">
                        <wp:posOffset>48895</wp:posOffset>
                      </wp:positionH>
                      <wp:positionV relativeFrom="paragraph">
                        <wp:posOffset>206375</wp:posOffset>
                      </wp:positionV>
                      <wp:extent cx="6401435" cy="3886835"/>
                      <wp:effectExtent l="0" t="0" r="0" b="0"/>
                      <wp:wrapNone/>
                      <wp:docPr id="1" name="Group 2"/>
                      <a:graphic xmlns:a="http://schemas.openxmlformats.org/drawingml/2006/main">
                        <a:graphicData uri="http://schemas.microsoft.com/office/word/2010/wordprocessingGroup">
                          <wpg:wgp>
                            <wpg:cNvGrpSpPr/>
                            <wpg:grpSpPr>
                              <a:xfrm>
                                <a:off x="0" y="0"/>
                                <a:ext cx="6400800" cy="3886200"/>
                              </a:xfrm>
                            </wpg:grpSpPr>
                            <wps:wsp>
                              <wps:cNvSpPr/>
                              <wps:nvSpPr>
                                <wps:cNvPr id="0" name="Rectangle 1"/>
                                <wps:cNvSpPr/>
                              </wps:nvSpPr>
                              <wps:spPr>
                                <a:xfrm>
                                  <a:off x="0" y="0"/>
                                  <a:ext cx="6400800" cy="3886200"/>
                                </a:xfrm>
                                <a:prstGeom prst="rect">
                                  <a:avLst/>
                                </a:prstGeom>
                                <a:solidFill>
                                  <a:srgbClr val="ffffff"/>
                                </a:solidFill>
                                <a:ln>
                                  <a:solidFill>
                                    <a:srgbClr val="000000"/>
                                  </a:solidFill>
                                </a:ln>
                              </wps:spPr>
                              <wps:bodyPr/>
                            </wps:wsp>
                            <wps:wsp>
                              <wps:cNvSpPr/>
                              <wps:spPr>
                                <a:xfrm>
                                  <a:off x="3283560" y="96076800"/>
                                  <a:ext cx="4343760" cy="343440"/>
                                </a:xfrm>
                                <a:custGeom>
                                  <a:avLst/>
                                  <a:gdLst/>
                                  <a:ahLst/>
                                  <a:rect l="0" t="0" r="r" b="b"/>
                                  <a:pathLst>
                                    <a:path w="12066" h="954">
                                      <a:moveTo>
                                        <a:pt x="0" y="0"/>
                                      </a:moveTo>
                                      <a:lnTo>
                                        <a:pt x="12065" y="0"/>
                                      </a:lnTo>
                                      <a:lnTo>
                                        <a:pt x="12065" y="953"/>
                                      </a:lnTo>
                                    </a:path>
                                  </a:pathLst>
                                </a:custGeom>
                                <a:ln>
                                  <a:solidFill>
                                    <a:srgbClr val="000000"/>
                                  </a:solidFill>
                                </a:ln>
                              </wps:spPr>
                              <wps:bodyPr/>
                            </wps:wsp>
                            <wps:wsp>
                              <wps:cNvSpPr/>
                              <wps:spPr>
                                <a:xfrm>
                                  <a:off x="3283560" y="92876400"/>
                                  <a:ext cx="4343760" cy="2743560"/>
                                </a:xfrm>
                                <a:custGeom>
                                  <a:avLst/>
                                  <a:gdLst/>
                                  <a:ahLst/>
                                  <a:rect l="0" t="0" r="r" b="b"/>
                                  <a:pathLst>
                                    <a:path w="12066" h="7621">
                                      <a:moveTo>
                                        <a:pt x="0" y="7620"/>
                                      </a:moveTo>
                                      <a:lnTo>
                                        <a:pt x="12065" y="7620"/>
                                      </a:lnTo>
                                      <a:lnTo>
                                        <a:pt x="12065" y="0"/>
                                      </a:lnTo>
                                    </a:path>
                                  </a:pathLst>
                                </a:custGeom>
                                <a:ln>
                                  <a:solidFill>
                                    <a:srgbClr val="000000"/>
                                  </a:solidFill>
                                </a:ln>
                              </wps:spPr>
                              <wps:bodyPr/>
                            </wps:wsp>
                            <wps:wsp>
                              <wps:cNvSpPr/>
                              <wps:spPr>
                                <a:xfrm>
                                  <a:off x="8084160" y="93562200"/>
                                  <a:ext cx="800640" cy="2858040"/>
                                </a:xfrm>
                                <a:custGeom>
                                  <a:avLst/>
                                  <a:gdLst/>
                                  <a:ahLst/>
                                  <a:rect l="0" t="0" r="r" b="b"/>
                                  <a:pathLst>
                                    <a:path w="2224" h="7939">
                                      <a:moveTo>
                                        <a:pt x="0" y="7938"/>
                                      </a:moveTo>
                                      <a:lnTo>
                                        <a:pt x="0" y="0"/>
                                      </a:lnTo>
                                      <a:lnTo>
                                        <a:pt x="2223" y="0"/>
                                      </a:lnTo>
                                    </a:path>
                                  </a:pathLst>
                                </a:custGeom>
                                <a:ln>
                                  <a:solidFill>
                                    <a:srgbClr val="000000"/>
                                  </a:solidFill>
                                </a:ln>
                              </wps:spPr>
                              <wps:bodyPr/>
                            </wps:wsp>
                            <wps:wsp>
                              <wps:cNvSpPr/>
                              <wps:spPr>
                                <a:xfrm>
                                  <a:off x="8084160" y="93562200"/>
                                  <a:ext cx="800640" cy="2858040"/>
                                </a:xfrm>
                                <a:custGeom>
                                  <a:avLst/>
                                  <a:gdLst/>
                                  <a:ahLst/>
                                  <a:rect l="0" t="0" r="r" b="b"/>
                                  <a:pathLst>
                                    <a:path w="2224" h="7939">
                                      <a:moveTo>
                                        <a:pt x="0" y="7938"/>
                                      </a:moveTo>
                                      <a:lnTo>
                                        <a:pt x="0" y="0"/>
                                      </a:lnTo>
                                      <a:lnTo>
                                        <a:pt x="2223" y="0"/>
                                      </a:lnTo>
                                    </a:path>
                                  </a:pathLst>
                                </a:custGeom>
                                <a:ln>
                                  <a:solidFill>
                                    <a:srgbClr val="000000"/>
                                  </a:solidFill>
                                </a:ln>
                              </wps:spPr>
                              <wps:bodyPr/>
                            </wps:wsp>
                            <wps:wsp>
                              <wps:cNvSpPr/>
                              <wps:spPr>
                                <a:xfrm>
                                  <a:off x="8084160" y="92876400"/>
                                  <a:ext cx="800640" cy="228960"/>
                                </a:xfrm>
                                <a:custGeom>
                                  <a:avLst/>
                                  <a:gdLst/>
                                  <a:ahLst/>
                                  <a:rect l="0" t="0" r="r" b="b"/>
                                  <a:pathLst>
                                    <a:path w="2224" h="636">
                                      <a:moveTo>
                                        <a:pt x="2223" y="635"/>
                                      </a:moveTo>
                                      <a:lnTo>
                                        <a:pt x="0" y="635"/>
                                      </a:lnTo>
                                      <a:lnTo>
                                        <a:pt x="0" y="0"/>
                                      </a:lnTo>
                                    </a:path>
                                  </a:pathLst>
                                </a:custGeom>
                                <a:ln>
                                  <a:solidFill>
                                    <a:srgbClr val="000000"/>
                                  </a:solidFill>
                                </a:ln>
                              </wps:spPr>
                              <wps:bodyPr/>
                            </wps:wsp>
                            <wps:wsp>
                              <wps:cNvSpPr/>
                              <wps:spPr>
                                <a:xfrm>
                                  <a:off x="4883760" y="93904560"/>
                                  <a:ext cx="2514960" cy="1486440"/>
                                </a:xfrm>
                                <a:custGeom>
                                  <a:avLst/>
                                  <a:gdLst/>
                                  <a:ahLst/>
                                  <a:rect l="0" t="0" r="r" b="b"/>
                                  <a:pathLst>
                                    <a:path w="6986" h="4129">
                                      <a:moveTo>
                                        <a:pt x="5080" y="4128"/>
                                      </a:moveTo>
                                      <a:lnTo>
                                        <a:pt x="6985" y="4128"/>
                                      </a:lnTo>
                                      <a:lnTo>
                                        <a:pt x="6985" y="0"/>
                                      </a:lnTo>
                                      <a:lnTo>
                                        <a:pt x="0" y="0"/>
                                      </a:lnTo>
                                      <a:lnTo>
                                        <a:pt x="0" y="4128"/>
                                      </a:lnTo>
                                      <a:lnTo>
                                        <a:pt x="4128" y="4128"/>
                                      </a:lnTo>
                                    </a:path>
                                  </a:pathLst>
                                </a:custGeom>
                                <a:ln>
                                  <a:solidFill>
                                    <a:srgbClr val="000000"/>
                                  </a:solidFill>
                                </a:ln>
                              </wps:spPr>
                              <wps:bodyPr/>
                            </wps:wsp>
                            <wps:wsp>
                              <wps:cNvSpPr/>
                              <wps:spPr>
                                <a:xfrm>
                                  <a:off x="5684400" y="94248000"/>
                                  <a:ext cx="686160" cy="914760"/>
                                </a:xfrm>
                                <a:custGeom>
                                  <a:avLst/>
                                  <a:gdLst/>
                                  <a:ahLst/>
                                  <a:rect l="0" t="0" r="r" b="b"/>
                                  <a:pathLst>
                                    <a:path w="1906" h="2541">
                                      <a:moveTo>
                                        <a:pt x="1905" y="2540"/>
                                      </a:moveTo>
                                      <a:lnTo>
                                        <a:pt x="1905" y="0"/>
                                      </a:lnTo>
                                      <a:lnTo>
                                        <a:pt x="0" y="0"/>
                                      </a:lnTo>
                                      <a:lnTo>
                                        <a:pt x="0" y="1588"/>
                                      </a:lnTo>
                                      <a:lnTo>
                                        <a:pt x="635" y="1588"/>
                                      </a:lnTo>
                                      <a:lnTo>
                                        <a:pt x="635" y="2540"/>
                                      </a:lnTo>
                                      <a:lnTo>
                                        <a:pt x="1905" y="2540"/>
                                      </a:lnTo>
                                      <a:close/>
                                    </a:path>
                                  </a:pathLst>
                                </a:custGeom>
                                <a:blipFill rotWithShape="0">
                                  <a:blip r:embed="rId2"/>
                                  <a:tile/>
                                </a:blipFill>
                                <a:ln>
                                  <a:solidFill>
                                    <a:srgbClr val="000000"/>
                                  </a:solidFill>
                                </a:ln>
                              </wps:spPr>
                              <wps:bodyPr/>
                            </wps:wsp>
                            <wps:wsp>
                              <wps:cNvSpPr/>
                              <wps:nvSpPr>
                                <wps:cNvPr id="1" name="Rectangle 2"/>
                                <wps:cNvSpPr/>
                              </wps:nvSpPr>
                              <wps:spPr>
                                <a:xfrm>
                                  <a:off x="2712240" y="1610280"/>
                                  <a:ext cx="114480" cy="228600"/>
                                </a:xfrm>
                                <a:prstGeom prst="rect">
                                  <a:avLst/>
                                </a:prstGeom>
                                <a:solidFill>
                                  <a:srgbClr val="ffffff"/>
                                </a:solidFill>
                                <a:ln>
                                  <a:solidFill>
                                    <a:srgbClr val="000000"/>
                                  </a:solidFill>
                                </a:ln>
                              </wps:spPr>
                              <wps:bodyPr/>
                            </wps:wsp>
                            <wps:wsp>
                              <wps:cNvSpPr/>
                              <wps:spPr>
                                <a:xfrm>
                                  <a:off x="2712240" y="1659240"/>
                                  <a:ext cx="114480" cy="0"/>
                                </a:xfrm>
                                <a:prstGeom prst="line">
                                  <a:avLst/>
                                </a:prstGeom>
                                <a:ln>
                                  <a:solidFill>
                                    <a:srgbClr val="000000"/>
                                  </a:solidFill>
                                </a:ln>
                              </wps:spPr>
                              <wps:style>
                                <a:lnRef idx="0"/>
                                <a:fillRef idx="0"/>
                                <a:effectRef idx="0"/>
                                <a:fontRef idx="minor"/>
                              </wps:style>
                              <wps:bodyPr/>
                            </wps:wsp>
                            <wps:wsp>
                              <wps:cNvSpPr/>
                              <wps:spPr>
                                <a:xfrm>
                                  <a:off x="2712240" y="1702440"/>
                                  <a:ext cx="114480" cy="0"/>
                                </a:xfrm>
                                <a:prstGeom prst="line">
                                  <a:avLst/>
                                </a:prstGeom>
                                <a:ln>
                                  <a:solidFill>
                                    <a:srgbClr val="000000"/>
                                  </a:solidFill>
                                </a:ln>
                              </wps:spPr>
                              <wps:style>
                                <a:lnRef idx="0"/>
                                <a:fillRef idx="0"/>
                                <a:effectRef idx="0"/>
                                <a:fontRef idx="minor"/>
                              </wps:style>
                              <wps:bodyPr/>
                            </wps:wsp>
                            <wps:wsp>
                              <wps:cNvSpPr/>
                              <wps:spPr>
                                <a:xfrm>
                                  <a:off x="2712240" y="1746720"/>
                                  <a:ext cx="114480" cy="0"/>
                                </a:xfrm>
                                <a:prstGeom prst="line">
                                  <a:avLst/>
                                </a:prstGeom>
                                <a:ln>
                                  <a:solidFill>
                                    <a:srgbClr val="000000"/>
                                  </a:solidFill>
                                </a:ln>
                              </wps:spPr>
                              <wps:style>
                                <a:lnRef idx="0"/>
                                <a:fillRef idx="0"/>
                                <a:effectRef idx="0"/>
                                <a:fontRef idx="minor"/>
                              </wps:style>
                              <wps:bodyPr/>
                            </wps:wsp>
                            <wps:wsp>
                              <wps:cNvSpPr/>
                              <wps:spPr>
                                <a:xfrm>
                                  <a:off x="2712240" y="1789920"/>
                                  <a:ext cx="114480" cy="0"/>
                                </a:xfrm>
                                <a:prstGeom prst="line">
                                  <a:avLst/>
                                </a:prstGeom>
                                <a:ln>
                                  <a:solidFill>
                                    <a:srgbClr val="000000"/>
                                  </a:solidFill>
                                </a:ln>
                              </wps:spPr>
                              <wps:style>
                                <a:lnRef idx="0"/>
                                <a:fillRef idx="0"/>
                                <a:effectRef idx="0"/>
                                <a:fontRef idx="minor"/>
                              </wps:style>
                              <wps:bodyPr/>
                            </wps:wsp>
                            <wps:wsp>
                              <wps:cNvSpPr/>
                              <wps:nvSpPr>
                                <wps:cNvPr id="2" name="Rectangle 3"/>
                                <wps:cNvSpPr/>
                              </wps:nvSpPr>
                              <wps:spPr>
                                <a:xfrm>
                                  <a:off x="3200400" y="1619280"/>
                                  <a:ext cx="343080" cy="457200"/>
                                </a:xfrm>
                                <a:prstGeom prst="rect">
                                  <a:avLst/>
                                </a:prstGeom>
                                <a:solidFill>
                                  <a:srgbClr val="ffffff"/>
                                </a:solidFill>
                                <a:ln>
                                  <a:solidFill>
                                    <a:srgbClr val="000000"/>
                                  </a:solidFill>
                                </a:ln>
                              </wps:spPr>
                              <wps:bodyPr/>
                            </wps:wsp>
                            <wps:wsp>
                              <wps:cNvSpPr/>
                              <wps:spPr>
                                <a:xfrm>
                                  <a:off x="3539520" y="2747160"/>
                                  <a:ext cx="36360" cy="36360"/>
                                </a:xfrm>
                                <a:prstGeom prst="ellipse">
                                  <a:avLst/>
                                </a:prstGeom>
                                <a:solidFill>
                                  <a:srgbClr val="ffffff"/>
                                </a:solidFill>
                                <a:ln>
                                  <a:solidFill>
                                    <a:srgbClr val="000000"/>
                                  </a:solidFill>
                                </a:ln>
                              </wps:spPr>
                              <wps:bodyPr/>
                            </wps:wsp>
                            <wps:wsp>
                              <wps:cNvSpPr/>
                              <wps:spPr>
                                <a:xfrm>
                                  <a:off x="3874680" y="2747160"/>
                                  <a:ext cx="36360" cy="36360"/>
                                </a:xfrm>
                                <a:prstGeom prst="ellipse">
                                  <a:avLst/>
                                </a:prstGeom>
                                <a:solidFill>
                                  <a:srgbClr val="ffffff"/>
                                </a:solidFill>
                                <a:ln>
                                  <a:solidFill>
                                    <a:srgbClr val="000000"/>
                                  </a:solidFill>
                                </a:ln>
                              </wps:spPr>
                              <wps:bodyPr/>
                            </wps:wsp>
                            <wps:wsp>
                              <wps:cNvSpPr/>
                              <wps:spPr>
                                <a:xfrm>
                                  <a:off x="4552920" y="2747160"/>
                                  <a:ext cx="36360" cy="36360"/>
                                </a:xfrm>
                                <a:prstGeom prst="ellipse">
                                  <a:avLst/>
                                </a:prstGeom>
                                <a:solidFill>
                                  <a:srgbClr val="ffffff"/>
                                </a:solidFill>
                                <a:ln>
                                  <a:solidFill>
                                    <a:srgbClr val="000000"/>
                                  </a:solidFill>
                                </a:ln>
                              </wps:spPr>
                              <wps:bodyPr/>
                            </wps:wsp>
                            <wps:wsp>
                              <wps:cNvSpPr/>
                              <wps:spPr>
                                <a:xfrm>
                                  <a:off x="4552920" y="1263600"/>
                                  <a:ext cx="36360" cy="36360"/>
                                </a:xfrm>
                                <a:prstGeom prst="ellipse">
                                  <a:avLst/>
                                </a:prstGeom>
                                <a:solidFill>
                                  <a:srgbClr val="ffffff"/>
                                </a:solidFill>
                                <a:ln>
                                  <a:solidFill>
                                    <a:srgbClr val="000000"/>
                                  </a:solidFill>
                                </a:ln>
                              </wps:spPr>
                              <wps:bodyPr/>
                            </wps:wsp>
                            <wps:wsp>
                              <wps:cNvSpPr/>
                              <wps:spPr>
                                <a:xfrm>
                                  <a:off x="2044800" y="1263600"/>
                                  <a:ext cx="36360" cy="36360"/>
                                </a:xfrm>
                                <a:prstGeom prst="ellipse">
                                  <a:avLst/>
                                </a:prstGeom>
                                <a:solidFill>
                                  <a:srgbClr val="ffffff"/>
                                </a:solidFill>
                                <a:ln>
                                  <a:solidFill>
                                    <a:srgbClr val="000000"/>
                                  </a:solidFill>
                                </a:ln>
                              </wps:spPr>
                              <wps:bodyPr/>
                            </wps:wsp>
                            <wps:wsp>
                              <wps:cNvSpPr/>
                              <wps:spPr>
                                <a:xfrm>
                                  <a:off x="2044800" y="2743200"/>
                                  <a:ext cx="36360" cy="36360"/>
                                </a:xfrm>
                                <a:prstGeom prst="ellipse">
                                  <a:avLst/>
                                </a:prstGeom>
                                <a:solidFill>
                                  <a:srgbClr val="ffffff"/>
                                </a:solidFill>
                                <a:ln>
                                  <a:solidFill>
                                    <a:srgbClr val="000000"/>
                                  </a:solidFill>
                                </a:ln>
                              </wps:spPr>
                              <wps:bodyPr/>
                            </wps:wsp>
                            <wps:wsp>
                              <wps:cNvSpPr txBox="1"/>
                              <wps:spPr>
                                <a:xfrm>
                                  <a:off x="5372280" y="1047600"/>
                                  <a:ext cx="685800" cy="1028880"/>
                                </a:xfrm>
                                <a:prstGeom prst="rect">
                                  <a:avLst/>
                                </a:prstGeom>
                                <a:solidFill>
                                  <a:srgbClr val="ffffff"/>
                                </a:solidFill>
                                <a:ln>
                                  <a:solidFill>
                                    <a:srgbClr val="000000"/>
                                  </a:solidFill>
                                </a:ln>
                              </wps:spPr>
                              <wps:txbx>
                                <w:txbxContent>
                                  <w:p>
                                    <w:pPr>
                                      <w:overflowPunct w:val="false"/>
                                      <w:spacing w:before="0" w:after="0" w:lineRule="auto" w:line="240"/>
                                      <w:rPr/>
                                    </w:pPr>
                                    <w:r>
                                      <w:rPr/>
                                      <w:t>Школа,</w:t>
                                    </w:r>
                                  </w:p>
                                  <w:p>
                                    <w:pPr>
                                      <w:overflowPunct w:val="false"/>
                                      <w:spacing w:before="0" w:after="0" w:lineRule="auto" w:line="240"/>
                                      <w:rPr/>
                                    </w:pPr>
                                    <w:r>
                                      <w:rPr/>
                                      <w:t>д. №16</w:t>
                                    </w:r>
                                  </w:p>
                                </w:txbxContent>
                              </wps:txbx>
                              <wps:bodyPr wrap="square">
                                <a:noAutofit/>
                              </wps:bodyPr>
                            </wps:wsp>
                            <wps:wsp>
                              <wps:cNvSpPr txBox="1"/>
                              <wps:spPr>
                                <a:xfrm>
                                  <a:off x="3429000" y="247680"/>
                                  <a:ext cx="1143000" cy="914400"/>
                                </a:xfrm>
                                <a:prstGeom prst="rect">
                                  <a:avLst/>
                                </a:prstGeom>
                                <a:solidFill>
                                  <a:srgbClr val="ffffff"/>
                                </a:solidFill>
                                <a:ln>
                                  <a:solidFill>
                                    <a:srgbClr val="000000"/>
                                  </a:solidFill>
                                </a:ln>
                              </wps:spPr>
                              <wps:txbx>
                                <w:txbxContent>
                                  <w:p>
                                    <w:pPr>
                                      <w:overflowPunct w:val="false"/>
                                      <w:spacing w:before="0" w:after="0" w:lineRule="auto" w:line="240"/>
                                      <w:rPr/>
                                    </w:pPr>
                                    <w:r>
                                      <w:rPr/>
                                      <w:t>Торговый центр</w:t>
                                    </w:r>
                                  </w:p>
                                  <w:p>
                                    <w:pPr>
                                      <w:overflowPunct w:val="false"/>
                                      <w:spacing w:before="0" w:after="0" w:lineRule="auto" w:line="240"/>
                                      <w:rPr/>
                                    </w:pPr>
                                    <w:r>
                                      <w:rPr/>
                                      <w:t>д. №11</w:t>
                                    </w:r>
                                  </w:p>
                                </w:txbxContent>
                              </wps:txbx>
                              <wps:bodyPr wrap="square">
                                <a:noAutofit/>
                              </wps:bodyPr>
                            </wps:wsp>
                            <wps:wsp>
                              <wps:cNvSpPr txBox="1"/>
                              <wps:spPr>
                                <a:xfrm>
                                  <a:off x="457200" y="1733400"/>
                                  <a:ext cx="1257480" cy="1028880"/>
                                </a:xfrm>
                                <a:prstGeom prst="rect">
                                  <a:avLst/>
                                </a:prstGeom>
                                <a:solidFill>
                                  <a:srgbClr val="ffffff"/>
                                </a:solidFill>
                                <a:ln>
                                  <a:solidFill>
                                    <a:srgbClr val="000000"/>
                                  </a:solidFill>
                                </a:ln>
                              </wps:spPr>
                              <wps:txbx>
                                <w:txbxContent>
                                  <w:p>
                                    <w:pPr>
                                      <w:overflowPunct w:val="false"/>
                                      <w:spacing w:before="0" w:after="0" w:lineRule="auto" w:line="240"/>
                                      <w:rPr/>
                                    </w:pPr>
                                    <w:r>
                                      <w:rPr/>
                                      <w:t xml:space="preserve">Жилой дом, </w:t>
                                    </w:r>
                                  </w:p>
                                  <w:p>
                                    <w:pPr>
                                      <w:overflowPunct w:val="false"/>
                                      <w:spacing w:before="0" w:after="0" w:lineRule="auto" w:line="240"/>
                                      <w:rPr/>
                                    </w:pPr>
                                    <w:r>
                                      <w:rPr/>
                                      <w:t>д. №42</w:t>
                                    </w:r>
                                  </w:p>
                                </w:txbxContent>
                              </wps:txbx>
                              <wps:bodyPr wrap="square">
                                <a:noAutofit/>
                              </wps:bodyPr>
                            </wps:wsp>
                            <wps:wsp>
                              <wps:cNvSpPr txBox="1"/>
                              <wps:spPr>
                                <a:xfrm>
                                  <a:off x="2738160" y="1478880"/>
                                  <a:ext cx="693360" cy="131400"/>
                                </a:xfrm>
                                <a:prstGeom prst="rect">
                                  <a:avLst/>
                                </a:prstGeom>
                                <a:noFill/>
                                <a:ln>
                                  <a:noFill/>
                                </a:ln>
                              </wps:spPr>
                              <wps:txbx>
                                <w:txbxContent>
                                  <w:p>
                                    <w:pPr>
                                      <w:overflowPunct w:val="false"/>
                                      <w:spacing w:before="0" w:after="0" w:lineRule="auto" w:line="240"/>
                                      <w:rPr/>
                                    </w:pPr>
                                    <w:r>
                                      <w:rPr>
                                        <w:sz w:val="16"/>
                                      </w:rPr>
                                      <w:t>Пож. лестница</w:t>
                                    </w:r>
                                  </w:p>
                                  <w:p>
                                    <w:pPr>
                                      <w:overflowPunct w:val="false"/>
                                      <w:spacing w:before="0" w:after="0" w:lineRule="auto" w:line="240"/>
                                      <w:rPr/>
                                    </w:pPr>
                                    <w:r>
                                      <w:rPr/>
                                    </w:r>
                                  </w:p>
                                  <w:p>
                                    <w:pPr>
                                      <w:overflowPunct w:val="false"/>
                                      <w:spacing w:before="0" w:after="0" w:lineRule="auto" w:line="240"/>
                                      <w:rPr/>
                                    </w:pPr>
                                    <w:r>
                                      <w:rPr/>
                                    </w:r>
                                  </w:p>
                                </w:txbxContent>
                              </wps:txbx>
                              <wps:bodyPr wrap="square" lIns="0" rIns="0" tIns="0" bIns="0">
                                <a:noAutofit/>
                              </wps:bodyPr>
                            </wps:wsp>
                            <wps:wsp>
                              <wps:cNvSpPr txBox="1"/>
                              <wps:spPr>
                                <a:xfrm>
                                  <a:off x="3200400" y="2190600"/>
                                  <a:ext cx="228600" cy="114480"/>
                                </a:xfrm>
                                <a:prstGeom prst="rect">
                                  <a:avLst/>
                                </a:prstGeom>
                                <a:noFill/>
                                <a:ln>
                                  <a:noFill/>
                                </a:ln>
                              </wps:spPr>
                              <wps:txbx>
                                <w:txbxContent>
                                  <w:p>
                                    <w:pPr>
                                      <w:overflowPunct w:val="false"/>
                                      <w:spacing w:before="0" w:after="0" w:lineRule="auto" w:line="240"/>
                                      <w:rPr/>
                                    </w:pPr>
                                    <w:r>
                                      <w:rPr>
                                        <w:sz w:val="16"/>
                                      </w:rPr>
                                      <w:t>№44</w:t>
                                    </w:r>
                                  </w:p>
                                </w:txbxContent>
                              </wps:txbx>
                              <wps:bodyPr wrap="square" lIns="0" rIns="0" tIns="0" bIns="0">
                                <a:noAutofit/>
                              </wps:bodyPr>
                            </wps:wsp>
                            <wps:wsp>
                              <wps:cNvSpPr txBox="1"/>
                              <wps:spPr>
                                <a:xfrm>
                                  <a:off x="2209680" y="3105000"/>
                                  <a:ext cx="1562040" cy="228600"/>
                                </a:xfrm>
                                <a:prstGeom prst="rect">
                                  <a:avLst/>
                                </a:prstGeom>
                                <a:noFill/>
                                <a:ln>
                                  <a:noFill/>
                                </a:ln>
                              </wps:spPr>
                              <wps:txbx>
                                <w:txbxContent>
                                  <w:p>
                                    <w:pPr>
                                      <w:overflowPunct w:val="false"/>
                                      <w:spacing w:before="0" w:after="0" w:lineRule="auto" w:line="240"/>
                                      <w:rPr/>
                                    </w:pPr>
                                    <w:r>
                                      <w:rPr>
                                        <w:sz w:val="16"/>
                                      </w:rPr>
                                      <w:t>Ул. Луначарского</w:t>
                                    </w:r>
                                  </w:p>
                                </w:txbxContent>
                              </wps:txbx>
                              <wps:bodyPr wrap="square" lIns="0" rIns="0" tIns="0" bIns="0">
                                <a:noAutofit/>
                              </wps:bodyPr>
                            </wps:wsp>
                            <wps:wsp>
                              <wps:cNvSpPr txBox="1"/>
                              <wps:spPr>
                                <a:xfrm>
                                  <a:off x="4915080" y="1962000"/>
                                  <a:ext cx="228600" cy="1371600"/>
                                </a:xfrm>
                                <a:prstGeom prst="rect">
                                  <a:avLst/>
                                </a:prstGeom>
                                <a:noFill/>
                                <a:ln>
                                  <a:noFill/>
                                </a:ln>
                              </wps:spPr>
                              <wps:txbx>
                                <w:txbxContent>
                                  <w:p>
                                    <w:pPr>
                                      <w:overflowPunct w:val="false"/>
                                      <w:spacing w:before="0" w:after="0" w:lineRule="auto" w:line="240"/>
                                      <w:rPr/>
                                    </w:pPr>
                                    <w:r>
                                      <w:rPr>
                                        <w:sz w:val="16"/>
                                      </w:rPr>
                                      <w:t>Ул. К.Маркса</w:t>
                                    </w:r>
                                  </w:p>
                                </w:txbxContent>
                              </wps:txbx>
                              <wps:bodyPr wrap="square" lIns="0" rIns="0" tIns="0" bIns="0" vert="eaVert">
                                <a:noAutofit/>
                              </wps:bodyPr>
                            </wps:wsp>
                            <wps:wsp>
                              <wps:cNvSpPr txBox="1"/>
                              <wps:spPr>
                                <a:xfrm>
                                  <a:off x="3857040" y="1848960"/>
                                  <a:ext cx="685800" cy="228600"/>
                                </a:xfrm>
                                <a:prstGeom prst="rect">
                                  <a:avLst/>
                                </a:prstGeom>
                                <a:noFill/>
                                <a:ln>
                                  <a:noFill/>
                                </a:ln>
                              </wps:spPr>
                              <wps:txbx>
                                <w:txbxContent>
                                  <w:p>
                                    <w:pPr>
                                      <w:overflowPunct w:val="false"/>
                                      <w:spacing w:before="0" w:after="0" w:lineRule="auto" w:line="240"/>
                                      <w:rPr/>
                                    </w:pPr>
                                    <w:r>
                                      <w:rPr>
                                        <w:sz w:val="16"/>
                                      </w:rPr>
                                      <w:t>Охраняемый объект</w:t>
                                    </w:r>
                                  </w:p>
                                </w:txbxContent>
                              </wps:txbx>
                              <wps:bodyPr wrap="square" lIns="0" rIns="0" tIns="0" bIns="0">
                                <a:noAutofit/>
                              </wps:bodyPr>
                            </wps:wsp>
                            <wps:wsp>
                              <wps:cNvSpPr/>
                              <wps:spPr>
                                <a:xfrm>
                                  <a:off x="3429000" y="1847880"/>
                                  <a:ext cx="228600" cy="114480"/>
                                </a:xfrm>
                                <a:prstGeom prst="line">
                                  <a:avLst/>
                                </a:prstGeom>
                                <a:ln>
                                  <a:solidFill>
                                    <a:srgbClr val="000000"/>
                                  </a:solidFill>
                                </a:ln>
                              </wps:spPr>
                              <wps:style>
                                <a:lnRef idx="0"/>
                                <a:fillRef idx="0"/>
                                <a:effectRef idx="0"/>
                                <a:fontRef idx="minor"/>
                              </wps:style>
                              <wps:bodyPr/>
                            </wps:wsp>
                            <wps:wsp>
                              <wps:cNvSpPr/>
                              <wps:nvSpPr>
                                <wps:cNvPr id="3" name="Rectangle 4"/>
                                <wps:cNvSpPr/>
                              </wps:nvSpPr>
                              <wps:spPr>
                                <a:xfrm>
                                  <a:off x="3543480" y="2305080"/>
                                  <a:ext cx="17640" cy="114480"/>
                                </a:xfrm>
                                <a:prstGeom prst="rect">
                                  <a:avLst/>
                                </a:prstGeom>
                                <a:solidFill>
                                  <a:srgbClr val="ffffff"/>
                                </a:solidFill>
                                <a:ln>
                                  <a:solidFill>
                                    <a:srgbClr val="000000"/>
                                  </a:solidFill>
                                </a:ln>
                              </wps:spPr>
                              <wps:bodyPr/>
                            </wps:wsp>
                            <wps:wsp>
                              <wps:cNvSpPr/>
                              <wps:nvSpPr>
                                <wps:cNvPr id="4" name="Rectangle 5"/>
                                <wps:cNvSpPr/>
                              </wps:nvSpPr>
                              <wps:spPr>
                                <a:xfrm>
                                  <a:off x="3529800" y="2137320"/>
                                  <a:ext cx="17640" cy="114480"/>
                                </a:xfrm>
                                <a:prstGeom prst="rect">
                                  <a:avLst/>
                                </a:prstGeom>
                                <a:solidFill>
                                  <a:srgbClr val="ffffff"/>
                                </a:solidFill>
                                <a:ln>
                                  <a:solidFill>
                                    <a:srgbClr val="000000"/>
                                  </a:solidFill>
                                </a:ln>
                              </wps:spPr>
                              <wps:bodyPr/>
                            </wps:wsp>
                            <wps:wsp>
                              <wps:cNvSpPr/>
                              <wps:nvSpPr>
                                <wps:cNvPr id="5" name="Rectangle 6"/>
                                <wps:cNvSpPr/>
                              </wps:nvSpPr>
                              <wps:spPr>
                                <a:xfrm>
                                  <a:off x="3529800" y="1935360"/>
                                  <a:ext cx="17640" cy="114480"/>
                                </a:xfrm>
                                <a:prstGeom prst="rect">
                                  <a:avLst/>
                                </a:prstGeom>
                                <a:solidFill>
                                  <a:srgbClr val="ffffff"/>
                                </a:solidFill>
                                <a:ln>
                                  <a:solidFill>
                                    <a:srgbClr val="000000"/>
                                  </a:solidFill>
                                </a:ln>
                              </wps:spPr>
                              <wps:bodyPr/>
                            </wps:wsp>
                            <wps:wsp>
                              <wps:cNvSpPr/>
                              <wps:nvSpPr>
                                <wps:cNvPr id="6" name="Rectangle 7"/>
                                <wps:cNvSpPr/>
                              </wps:nvSpPr>
                              <wps:spPr>
                                <a:xfrm>
                                  <a:off x="3529800" y="1733400"/>
                                  <a:ext cx="17640" cy="114480"/>
                                </a:xfrm>
                                <a:prstGeom prst="rect">
                                  <a:avLst/>
                                </a:prstGeom>
                                <a:solidFill>
                                  <a:srgbClr val="ffffff"/>
                                </a:solidFill>
                                <a:ln>
                                  <a:solidFill>
                                    <a:srgbClr val="000000"/>
                                  </a:solidFill>
                                </a:ln>
                              </wps:spPr>
                              <wps:bodyPr/>
                            </wps:wsp>
                            <wps:wsp>
                              <wps:cNvSpPr/>
                              <wps:nvSpPr>
                                <wps:cNvPr id="7" name="Rectangle 8"/>
                                <wps:cNvSpPr/>
                              </wps:nvSpPr>
                              <wps:spPr>
                                <a:xfrm>
                                  <a:off x="3314880" y="1620360"/>
                                  <a:ext cx="114840" cy="17640"/>
                                </a:xfrm>
                                <a:prstGeom prst="rect">
                                  <a:avLst/>
                                </a:prstGeom>
                                <a:solidFill>
                                  <a:srgbClr val="ffffff"/>
                                </a:solidFill>
                                <a:ln>
                                  <a:solidFill>
                                    <a:srgbClr val="000000"/>
                                  </a:solidFill>
                                </a:ln>
                              </wps:spPr>
                              <wps:bodyPr/>
                            </wps:wsp>
                            <wps:wsp>
                              <wps:cNvSpPr/>
                              <wps:nvSpPr>
                                <wps:cNvPr id="8" name="Rectangle 9"/>
                                <wps:cNvSpPr/>
                              </wps:nvSpPr>
                              <wps:spPr>
                                <a:xfrm>
                                  <a:off x="2971800" y="1620360"/>
                                  <a:ext cx="114840" cy="17640"/>
                                </a:xfrm>
                                <a:prstGeom prst="rect">
                                  <a:avLst/>
                                </a:prstGeom>
                                <a:solidFill>
                                  <a:srgbClr val="ffffff"/>
                                </a:solidFill>
                                <a:ln>
                                  <a:solidFill>
                                    <a:srgbClr val="000000"/>
                                  </a:solidFill>
                                </a:ln>
                              </wps:spPr>
                              <wps:bodyPr/>
                            </wps:wsp>
                            <wps:wsp>
                              <wps:cNvSpPr/>
                              <wps:nvSpPr>
                                <wps:cNvPr id="9" name="Rectangle 10"/>
                                <wps:cNvSpPr/>
                              </wps:nvSpPr>
                              <wps:spPr>
                                <a:xfrm>
                                  <a:off x="2922840" y="2172960"/>
                                  <a:ext cx="114840" cy="17640"/>
                                </a:xfrm>
                                <a:prstGeom prst="rect">
                                  <a:avLst/>
                                </a:prstGeom>
                                <a:solidFill>
                                  <a:srgbClr val="ffffff"/>
                                </a:solidFill>
                                <a:ln>
                                  <a:solidFill>
                                    <a:srgbClr val="000000"/>
                                  </a:solidFill>
                                </a:ln>
                              </wps:spPr>
                              <wps:bodyPr/>
                            </wps:wsp>
                            <wps:wsp>
                              <wps:cNvSpPr/>
                              <wps:spPr>
                                <a:xfrm>
                                  <a:off x="3524400" y="1676520"/>
                                  <a:ext cx="71640" cy="71640"/>
                                </a:xfrm>
                                <a:prstGeom prst="flowChartSummingJunction">
                                  <a:avLst/>
                                </a:prstGeom>
                                <a:solidFill>
                                  <a:srgbClr val="ffffff"/>
                                </a:solidFill>
                                <a:ln>
                                  <a:solidFill>
                                    <a:srgbClr val="000000"/>
                                  </a:solidFill>
                                </a:ln>
                              </wps:spPr>
                              <wps:style>
                                <a:lnRef idx="0"/>
                                <a:fillRef idx="0"/>
                                <a:effectRef idx="0"/>
                                <a:fontRef idx="minor"/>
                              </wps:style>
                              <wps:bodyPr/>
                            </wps:wsp>
                            <wps:wsp>
                              <wps:cNvSpPr/>
                              <wps:nvSpPr>
                                <wps:cNvPr id="10" name="Rectangle 11"/>
                                <wps:cNvSpPr/>
                              </wps:nvSpPr>
                              <wps:spPr>
                                <a:xfrm>
                                  <a:off x="2842200" y="1733400"/>
                                  <a:ext cx="17640" cy="114480"/>
                                </a:xfrm>
                                <a:prstGeom prst="rect">
                                  <a:avLst/>
                                </a:prstGeom>
                                <a:solidFill>
                                  <a:srgbClr val="ffffff"/>
                                </a:solidFill>
                                <a:ln>
                                  <a:solidFill>
                                    <a:srgbClr val="000000"/>
                                  </a:solidFill>
                                </a:ln>
                              </wps:spPr>
                              <wps:bodyPr/>
                            </wps:wsp>
                            <wps:wsp>
                              <wps:cNvSpPr/>
                              <wps:nvSpPr>
                                <wps:cNvPr id="11" name="Rectangle 12"/>
                                <wps:cNvSpPr/>
                              </wps:nvSpPr>
                              <wps:spPr>
                                <a:xfrm>
                                  <a:off x="3185280" y="1888560"/>
                                  <a:ext cx="17640" cy="114480"/>
                                </a:xfrm>
                                <a:prstGeom prst="rect">
                                  <a:avLst/>
                                </a:prstGeom>
                                <a:solidFill>
                                  <a:srgbClr val="ffffff"/>
                                </a:solidFill>
                                <a:ln>
                                  <a:solidFill>
                                    <a:srgbClr val="000000"/>
                                  </a:solidFill>
                                </a:ln>
                              </wps:spPr>
                              <wps:bodyPr/>
                            </wps:wsp>
                            <wps:wsp>
                              <wps:cNvSpPr/>
                              <wps:spPr>
                                <a:xfrm>
                                  <a:off x="3101400" y="1903680"/>
                                  <a:ext cx="83160" cy="90720"/>
                                </a:xfrm>
                                <a:prstGeom prst="line">
                                  <a:avLst/>
                                </a:prstGeom>
                                <a:ln>
                                  <a:solidFill>
                                    <a:srgbClr val="000000"/>
                                  </a:solidFill>
                                </a:ln>
                              </wps:spPr>
                              <wps:style>
                                <a:lnRef idx="0"/>
                                <a:fillRef idx="0"/>
                                <a:effectRef idx="0"/>
                                <a:fontRef idx="minor"/>
                              </wps:style>
                              <wps:bodyPr/>
                            </wps:wsp>
                            <wps:wsp>
                              <wps:cNvSpPr/>
                              <wps:spPr>
                                <a:xfrm>
                                  <a:off x="2758320" y="1748880"/>
                                  <a:ext cx="83160" cy="90720"/>
                                </a:xfrm>
                                <a:prstGeom prst="line">
                                  <a:avLst/>
                                </a:prstGeom>
                                <a:ln>
                                  <a:solidFill>
                                    <a:srgbClr val="000000"/>
                                  </a:solidFill>
                                </a:ln>
                              </wps:spPr>
                              <wps:style>
                                <a:lnRef idx="0"/>
                                <a:fillRef idx="0"/>
                                <a:effectRef idx="0"/>
                                <a:fontRef idx="minor"/>
                              </wps:style>
                              <wps:bodyPr/>
                            </wps:wsp>
                            <wps:wsp>
                              <wps:cNvSpPr/>
                              <wps:spPr>
                                <a:xfrm>
                                  <a:off x="3563640" y="2325240"/>
                                  <a:ext cx="83160" cy="90720"/>
                                </a:xfrm>
                                <a:prstGeom prst="line">
                                  <a:avLst/>
                                </a:prstGeom>
                                <a:ln>
                                  <a:solidFill>
                                    <a:srgbClr val="000000"/>
                                  </a:solidFill>
                                </a:ln>
                              </wps:spPr>
                              <wps:style>
                                <a:lnRef idx="0"/>
                                <a:fillRef idx="0"/>
                                <a:effectRef idx="0"/>
                                <a:fontRef idx="minor"/>
                              </wps:style>
                              <wps:bodyPr/>
                            </wps:wsp>
                            <wps:wsp>
                              <wps:cNvSpPr txBox="1"/>
                              <wps:spPr>
                                <a:xfrm>
                                  <a:off x="3814920" y="2781360"/>
                                  <a:ext cx="457200" cy="114480"/>
                                </a:xfrm>
                                <a:prstGeom prst="rect">
                                  <a:avLst/>
                                </a:prstGeom>
                                <a:noFill/>
                                <a:ln>
                                  <a:noFill/>
                                </a:ln>
                              </wps:spPr>
                              <wps:txbx>
                                <w:txbxContent>
                                  <w:p>
                                    <w:pPr>
                                      <w:overflowPunct w:val="false"/>
                                      <w:spacing w:before="0" w:after="0" w:lineRule="auto" w:line="240"/>
                                      <w:rPr/>
                                    </w:pPr>
                                    <w:r>
                                      <w:rPr>
                                        <w:sz w:val="16"/>
                                      </w:rPr>
                                      <w:t>Ворота</w:t>
                                    </w:r>
                                  </w:p>
                                </w:txbxContent>
                              </wps:txbx>
                              <wps:bodyPr wrap="square" lIns="0" rIns="0" tIns="0" bIns="0">
                                <a:noAutofit/>
                              </wps:bodyPr>
                            </wps:wsp>
                          </wpg:wgp>
                        </a:graphicData>
                      </a:graphic>
                    </wp:anchor>
                  </w:drawing>
                </mc:Choice>
                <mc:Fallback>
                  <w:pict>
                    <v:group id="shape_0" alt="Group 2" style="position:absolute;margin-left:3.85pt;margin-top:16.25pt;width:504pt;height:306pt" coordorigin="77,325" coordsize="10080,6120">
                      <v:rect id="shape_0" ID="Rectangle 3" fillcolor="white" stroked="t" style="position:absolute;left:77;top:325;width:10079;height:6119">
                        <w10:wrap type="none"/>
                        <v:fill o:detectmouseclick="t" type="solid" color2="black"/>
                        <v:stroke color="black" joinstyle="round" endcap="flat"/>
                      </v:rect>
                      <v:shape id="shape_0" ID="Freeform 4" stroked="t" style="position:absolute;left:797;top:5755;width:6839;height:539">
                        <v:stroke color="black" joinstyle="round" endcap="flat"/>
                        <v:fill o:detectmouseclick="t" on="false"/>
                      </v:shape>
                      <v:shape id="shape_0" ID="Freeform 5" stroked="t" style="position:absolute;left:797;top:715;width:6839;height:4319">
                        <v:stroke color="black" joinstyle="round" endcap="flat"/>
                        <v:fill o:detectmouseclick="t" on="false"/>
                      </v:shape>
                      <v:shape id="shape_0" ID="Freeform 6" stroked="t" style="position:absolute;left:8357;top:1795;width:1259;height:4499">
                        <v:stroke color="black" joinstyle="round" endcap="flat"/>
                        <v:fill o:detectmouseclick="t" on="false"/>
                      </v:shape>
                      <v:shape id="shape_0" ID="Freeform 7" stroked="t" style="position:absolute;left:8357;top:1795;width:1259;height:4499">
                        <v:stroke color="black" joinstyle="round" endcap="flat"/>
                        <v:fill o:detectmouseclick="t" on="false"/>
                      </v:shape>
                      <v:shape id="shape_0" ID="Freeform 8" stroked="t" style="position:absolute;left:8357;top:715;width:1259;height:359">
                        <v:stroke color="black" joinstyle="round" endcap="flat"/>
                        <v:fill o:detectmouseclick="t" on="false"/>
                      </v:shape>
                      <v:shape id="shape_0" ID="Freeform 9" stroked="t" style="position:absolute;left:3317;top:2335;width:3959;height:2339">
                        <v:stroke color="black" joinstyle="round" endcap="flat"/>
                        <v:fill o:detectmouseclick="t" on="false"/>
                      </v:shape>
                      <v:shape id="shape_0" ID="Freeform 10" stroked="t" style="position:absolute;left:4577;top:2875;width:1079;height:1439">
                        <w10:wrap type="none"/>
                        <v:imagedata r:id="rId2" o:detectmouseclick="t"/>
                        <v:stroke color="black" joinstyle="round" endcap="flat"/>
                      </v:shape>
                      <v:rect id="shape_0" ID="Rectangle 11" fillcolor="white" stroked="t" style="position:absolute;left:4348;top:2861;width:179;height:359">
                        <w10:wrap type="none"/>
                        <v:fill o:detectmouseclick="t" type="solid" color2="black"/>
                        <v:stroke color="black" joinstyle="round" endcap="flat"/>
                      </v:rect>
                      <v:line id="shape_0" from="4348,2938" to="4527,2938" ID="Line 12" stroked="t" style="position:absolute">
                        <v:stroke color="black" joinstyle="round" endcap="flat"/>
                        <v:fill o:detectmouseclick="t" on="false"/>
                      </v:line>
                      <v:line id="shape_0" from="4348,3006" to="4527,3006" ID="Line 13" stroked="t" style="position:absolute">
                        <v:stroke color="black" joinstyle="round" endcap="flat"/>
                        <v:fill o:detectmouseclick="t" on="false"/>
                      </v:line>
                      <v:line id="shape_0" from="4348,3076" to="4527,3076" ID="Line 14" stroked="t" style="position:absolute">
                        <v:stroke color="black" joinstyle="round" endcap="flat"/>
                        <v:fill o:detectmouseclick="t" on="false"/>
                      </v:line>
                      <v:line id="shape_0" from="4348,3144" to="4527,3144" ID="Line 15" stroked="t" style="position:absolute">
                        <v:stroke color="black" joinstyle="round" endcap="flat"/>
                        <v:fill o:detectmouseclick="t" on="false"/>
                      </v:line>
                      <v:rect id="shape_0" ID="Rectangle 16" fillcolor="white" stroked="t" style="position:absolute;left:5117;top:2875;width:539;height:719">
                        <w10:wrap type="none"/>
                        <v:fill o:detectmouseclick="t" type="solid" color2="black"/>
                        <v:stroke color="black" joinstyle="round" endcap="flat"/>
                      </v:rect>
                      <v:oval id="shape_0" ID="Oval 17" fillcolor="white" stroked="t" style="position:absolute;left:5651;top:4651;width:56;height:56">
                        <w10:wrap type="none"/>
                        <v:fill o:detectmouseclick="t" type="solid" color2="black"/>
                        <v:stroke color="black" joinstyle="round" endcap="flat"/>
                      </v:oval>
                      <v:oval id="shape_0" ID="Oval 18" fillcolor="white" stroked="t" style="position:absolute;left:6179;top:4651;width:56;height:56">
                        <w10:wrap type="none"/>
                        <v:fill o:detectmouseclick="t" type="solid" color2="black"/>
                        <v:stroke color="black" joinstyle="round" endcap="flat"/>
                      </v:oval>
                      <v:oval id="shape_0" ID="Oval 19" fillcolor="white" stroked="t" style="position:absolute;left:7247;top:4651;width:56;height:56">
                        <w10:wrap type="none"/>
                        <v:fill o:detectmouseclick="t" type="solid" color2="black"/>
                        <v:stroke color="black" joinstyle="round" endcap="flat"/>
                      </v:oval>
                      <v:oval id="shape_0" ID="Oval 20" fillcolor="white" stroked="t" style="position:absolute;left:7247;top:2315;width:56;height:56">
                        <w10:wrap type="none"/>
                        <v:fill o:detectmouseclick="t" type="solid" color2="black"/>
                        <v:stroke color="black" joinstyle="round" endcap="flat"/>
                      </v:oval>
                      <v:oval id="shape_0" ID="Oval 21" fillcolor="white" stroked="t" style="position:absolute;left:3297;top:2315;width:56;height:56">
                        <w10:wrap type="none"/>
                        <v:fill o:detectmouseclick="t" type="solid" color2="black"/>
                        <v:stroke color="black" joinstyle="round" endcap="flat"/>
                      </v:oval>
                      <v:oval id="shape_0" ID="Oval 22" fillcolor="white" stroked="t" style="position:absolute;left:3297;top:4645;width:56;height:56">
                        <w10:wrap type="none"/>
                        <v:fill o:detectmouseclick="t" type="solid" color2="black"/>
                        <v:stroke color="black" joinstyle="round" endcap="flat"/>
                      </v:oval>
                      <v:shapetype id="_x0000_t202" coordsize="21600,21600" o:spt="202" path="m,l,21600l21600,21600l21600,xe">
                        <v:stroke joinstyle="miter"/>
                        <v:path gradientshapeok="t" o:connecttype="rect"/>
                      </v:shapetype>
                      <v:shape id="shape_0" ID="Text Box 23" fillcolor="white" stroked="t" style="position:absolute;left:8537;top:1975;width:1079;height:1619" type="shapetype_202">
                        <v:textbox>
                          <w:txbxContent>
                            <w:p>
                              <w:pPr>
                                <w:overflowPunct w:val="false"/>
                                <w:spacing w:before="0" w:after="0" w:lineRule="auto" w:line="240"/>
                                <w:rPr/>
                              </w:pPr>
                              <w:r>
                                <w:rPr/>
                                <w:t>Школа,</w:t>
                              </w:r>
                            </w:p>
                            <w:p>
                              <w:pPr>
                                <w:overflowPunct w:val="false"/>
                                <w:spacing w:before="0" w:after="0" w:lineRule="auto" w:line="240"/>
                                <w:rPr/>
                              </w:pPr>
                              <w:r>
                                <w:rPr/>
                                <w:t>д. №16</w:t>
                              </w:r>
                            </w:p>
                          </w:txbxContent>
                        </v:textbox>
                        <w10:wrap type="square"/>
                        <v:fill o:detectmouseclick="t" type="solid" color2="black"/>
                        <v:stroke color="black" joinstyle="miter" endcap="flat"/>
                      </v:shape>
                      <v:shape id="shape_0" ID="Text Box 24" fillcolor="white" stroked="t" style="position:absolute;left:5477;top:715;width:1799;height:1439" type="shapetype_202">
                        <v:textbox>
                          <w:txbxContent>
                            <w:p>
                              <w:pPr>
                                <w:overflowPunct w:val="false"/>
                                <w:spacing w:before="0" w:after="0" w:lineRule="auto" w:line="240"/>
                                <w:rPr/>
                              </w:pPr>
                              <w:r>
                                <w:rPr/>
                                <w:t>Торговый центр</w:t>
                              </w:r>
                            </w:p>
                            <w:p>
                              <w:pPr>
                                <w:overflowPunct w:val="false"/>
                                <w:spacing w:before="0" w:after="0" w:lineRule="auto" w:line="240"/>
                                <w:rPr/>
                              </w:pPr>
                              <w:r>
                                <w:rPr/>
                                <w:t>д. №11</w:t>
                              </w:r>
                            </w:p>
                          </w:txbxContent>
                        </v:textbox>
                        <w10:wrap type="square"/>
                        <v:fill o:detectmouseclick="t" type="solid" color2="black"/>
                        <v:stroke color="black" joinstyle="miter" endcap="flat"/>
                      </v:shape>
                      <v:shape id="shape_0" ID="Text Box 25" fillcolor="white" stroked="t" style="position:absolute;left:797;top:3055;width:1979;height:1619" type="shapetype_202">
                        <v:textbox>
                          <w:txbxContent>
                            <w:p>
                              <w:pPr>
                                <w:overflowPunct w:val="false"/>
                                <w:spacing w:before="0" w:after="0" w:lineRule="auto" w:line="240"/>
                                <w:rPr/>
                              </w:pPr>
                              <w:r>
                                <w:rPr/>
                                <w:t xml:space="preserve">Жилой дом, </w:t>
                              </w:r>
                            </w:p>
                            <w:p>
                              <w:pPr>
                                <w:overflowPunct w:val="false"/>
                                <w:spacing w:before="0" w:after="0" w:lineRule="auto" w:line="240"/>
                                <w:rPr/>
                              </w:pPr>
                              <w:r>
                                <w:rPr/>
                                <w:t>д. №42</w:t>
                              </w:r>
                            </w:p>
                          </w:txbxContent>
                        </v:textbox>
                        <w10:wrap type="square"/>
                        <v:fill o:detectmouseclick="t" type="solid" color2="black"/>
                        <v:stroke color="black" joinstyle="miter" endcap="flat"/>
                      </v:shape>
                      <v:shape id="shape_0" ID="Text Box 26" stroked="f" style="position:absolute;left:4389;top:2654;width:1091;height:206" type="shapetype_202">
                        <v:textbox>
                          <w:txbxContent>
                            <w:p>
                              <w:pPr>
                                <w:overflowPunct w:val="false"/>
                                <w:spacing w:before="0" w:after="0" w:lineRule="auto" w:line="240"/>
                                <w:rPr/>
                              </w:pPr>
                              <w:r>
                                <w:rPr>
                                  <w:sz w:val="16"/>
                                </w:rPr>
                                <w:t>Пож. лестница</w:t>
                              </w:r>
                            </w:p>
                            <w:p>
                              <w:pPr>
                                <w:overflowPunct w:val="false"/>
                                <w:spacing w:before="0" w:after="0" w:lineRule="auto" w:line="240"/>
                                <w:rPr/>
                              </w:pPr>
                              <w:r>
                                <w:rPr/>
                              </w:r>
                            </w:p>
                            <w:p>
                              <w:pPr>
                                <w:overflowPunct w:val="false"/>
                                <w:spacing w:before="0" w:after="0" w:lineRule="auto" w:line="240"/>
                                <w:rPr/>
                              </w:pPr>
                              <w:r>
                                <w:rPr/>
                              </w:r>
                            </w:p>
                          </w:txbxContent>
                        </v:textbox>
                        <w10:wrap type="square"/>
                        <v:fill o:detectmouseclick="t" on="false"/>
                        <v:stroke color="#3465a4" joinstyle="round" endcap="flat"/>
                      </v:shape>
                      <v:shape id="shape_0" ID="Text Box 27" stroked="f" style="position:absolute;left:5117;top:3775;width:359;height:179" type="shapetype_202">
                        <v:textbox>
                          <w:txbxContent>
                            <w:p>
                              <w:pPr>
                                <w:overflowPunct w:val="false"/>
                                <w:spacing w:before="0" w:after="0" w:lineRule="auto" w:line="240"/>
                                <w:rPr/>
                              </w:pPr>
                              <w:r>
                                <w:rPr>
                                  <w:sz w:val="16"/>
                                </w:rPr>
                                <w:t>№44</w:t>
                              </w:r>
                            </w:p>
                          </w:txbxContent>
                        </v:textbox>
                        <w10:wrap type="square"/>
                        <v:fill o:detectmouseclick="t" on="false"/>
                        <v:stroke color="#3465a4" joinstyle="round" endcap="flat"/>
                      </v:shape>
                      <v:shape id="shape_0" ID="Text Box 28" stroked="f" style="position:absolute;left:3557;top:5215;width:2459;height:359" type="shapetype_202">
                        <v:textbox>
                          <w:txbxContent>
                            <w:p>
                              <w:pPr>
                                <w:overflowPunct w:val="false"/>
                                <w:spacing w:before="0" w:after="0" w:lineRule="auto" w:line="240"/>
                                <w:rPr/>
                              </w:pPr>
                              <w:r>
                                <w:rPr>
                                  <w:sz w:val="16"/>
                                </w:rPr>
                                <w:t>Ул. Луначарского</w:t>
                              </w:r>
                            </w:p>
                          </w:txbxContent>
                        </v:textbox>
                        <w10:wrap type="square"/>
                        <v:fill o:detectmouseclick="t" on="false"/>
                        <v:stroke color="#3465a4" joinstyle="round" endcap="flat"/>
                      </v:shape>
                      <v:shape id="shape_0" ID="Text Box 29" stroked="f" style="position:absolute;left:7817;top:3415;width:359;height:2159" type="shapetype_202">
                        <v:textbox>
                          <w:txbxContent>
                            <w:p>
                              <w:pPr>
                                <w:overflowPunct w:val="false"/>
                                <w:spacing w:before="0" w:after="0" w:lineRule="auto" w:line="240"/>
                                <w:rPr/>
                              </w:pPr>
                              <w:r>
                                <w:rPr>
                                  <w:sz w:val="16"/>
                                </w:rPr>
                                <w:t>Ул. К.Маркса</w:t>
                              </w:r>
                            </w:p>
                          </w:txbxContent>
                        </v:textbox>
                        <w10:wrap type="square"/>
                        <v:fill o:detectmouseclick="t" on="false"/>
                        <v:stroke color="#3465a4" joinstyle="round" endcap="flat"/>
                      </v:shape>
                      <v:shape id="shape_0" ID="Text Box 30" stroked="f" style="position:absolute;left:6151;top:3237;width:1079;height:359" type="shapetype_202">
                        <v:textbox>
                          <w:txbxContent>
                            <w:p>
                              <w:pPr>
                                <w:overflowPunct w:val="false"/>
                                <w:spacing w:before="0" w:after="0" w:lineRule="auto" w:line="240"/>
                                <w:rPr/>
                              </w:pPr>
                              <w:r>
                                <w:rPr>
                                  <w:sz w:val="16"/>
                                </w:rPr>
                                <w:t>Охраняемый объект</w:t>
                              </w:r>
                            </w:p>
                          </w:txbxContent>
                        </v:textbox>
                        <w10:wrap type="square"/>
                        <v:fill o:detectmouseclick="t" on="false"/>
                        <v:stroke color="#3465a4" joinstyle="round" endcap="flat"/>
                      </v:shape>
                      <v:line id="shape_0" from="5477,3235" to="5836,3414" ID="Line 31" stroked="t" style="position:absolute">
                        <v:stroke color="black" joinstyle="round" endcap="flat"/>
                        <v:fill o:detectmouseclick="t" on="false"/>
                      </v:line>
                      <v:rect id="shape_0" ID="Rectangle 32" fillcolor="white" stroked="t" style="position:absolute;left:5657;top:3955;width:27;height:179">
                        <w10:wrap type="none"/>
                        <v:fill o:detectmouseclick="t" type="solid" color2="black"/>
                        <v:stroke color="black" joinstyle="round" endcap="flat"/>
                      </v:rect>
                      <v:rect id="shape_0" ID="Rectangle 33" fillcolor="white" stroked="t" style="position:absolute;left:5636;top:3691;width:27;height:179">
                        <w10:wrap type="none"/>
                        <v:fill o:detectmouseclick="t" type="solid" color2="black"/>
                        <v:stroke color="black" joinstyle="round" endcap="flat"/>
                      </v:rect>
                      <v:rect id="shape_0" ID="Rectangle 34" fillcolor="white" stroked="t" style="position:absolute;left:5636;top:3373;width:27;height:179">
                        <w10:wrap type="none"/>
                        <v:fill o:detectmouseclick="t" type="solid" color2="black"/>
                        <v:stroke color="black" joinstyle="round" endcap="flat"/>
                      </v:rect>
                      <v:rect id="shape_0" ID="Rectangle 35" fillcolor="white" stroked="t" style="position:absolute;left:5636;top:3055;width:27;height:179">
                        <w10:wrap type="none"/>
                        <v:fill o:detectmouseclick="t" type="solid" color2="black"/>
                        <v:stroke color="black" joinstyle="round" endcap="flat"/>
                      </v:rect>
                      <v:rect id="shape_0" ID="Rectangle 36" fillcolor="white" stroked="t" style="position:absolute;left:5297;top:2877;width:180;height:27">
                        <w10:wrap type="none"/>
                        <v:fill o:detectmouseclick="t" type="solid" color2="black"/>
                        <v:stroke color="black" joinstyle="round" endcap="flat"/>
                      </v:rect>
                      <v:rect id="shape_0" ID="Rectangle 37" fillcolor="white" stroked="t" style="position:absolute;left:4757;top:2877;width:180;height:27">
                        <w10:wrap type="none"/>
                        <v:fill o:detectmouseclick="t" type="solid" color2="black"/>
                        <v:stroke color="black" joinstyle="round" endcap="flat"/>
                      </v:rect>
                      <v:rect id="shape_0" ID="Rectangle 38" fillcolor="white" stroked="t" style="position:absolute;left:4680;top:3747;width:180;height:27">
                        <w10:wrap type="none"/>
                        <v:fill o:detectmouseclick="t" type="solid" color2="black"/>
                        <v:stroke color="black" joinstyle="round" endcap="flat"/>
                      </v:rect>
                      <v:shapetype id="shapetype_123" coordsize="21600,21600" o:spt="123" path="m,10800qy@7@8qx@9@10qy@11@12qx@13@14xnsem@3@5l@4@6m@4@5l@3@6nfem,10800qy@7@8qx@9@10qy@11@12qx@13@14xnfe">
                        <v:stroke joinstyle="miter"/>
                        <v:formulas>
                          <v:f eqn="sumangle 0 45 0"/>
                          <v:f eqn="cos 10800 @0"/>
                          <v:f eqn="sin 10800 @0"/>
                          <v:f eqn="sum 10800 0 @1"/>
                          <v:f eqn="sum 10800 @1 0"/>
                          <v:f eqn="sum 10800 0 @2"/>
                          <v:f eqn="sum 10800 @2 0"/>
                          <v:f eqn="sum 10800 0 0"/>
                          <v:f eqn="sum 0 10800 10800"/>
                          <v:f eqn="sum 10800 @7 0"/>
                          <v:f eqn="sum 10800 @8 0"/>
                          <v:f eqn="sum 0 @9 10800"/>
                          <v:f eqn="sum 10800 @10 0"/>
                          <v:f eqn="sum 0 @11 10800"/>
                          <v:f eqn="sum 0 @12 10800"/>
                        </v:formulas>
                        <v:path gradientshapeok="t" o:connecttype="rect" textboxrect="@3,@5,@4,@6"/>
                      </v:shapetype>
                      <v:shape id="shape_0" ID="AutoShape 39" fillcolor="white" stroked="t" style="position:absolute;left:5627;top:2965;width:112;height:112" type="shapetype_123">
                        <w10:wrap type="none"/>
                        <v:fill o:detectmouseclick="t" type="solid" color2="black"/>
                        <v:stroke color="black" joinstyle="round" endcap="flat"/>
                      </v:shape>
                      <v:rect id="shape_0" ID="Rectangle 40" fillcolor="white" stroked="t" style="position:absolute;left:4553;top:3055;width:27;height:179">
                        <w10:wrap type="none"/>
                        <v:fill o:detectmouseclick="t" type="solid" color2="black"/>
                        <v:stroke color="black" joinstyle="round" endcap="flat"/>
                      </v:rect>
                      <v:rect id="shape_0" ID="Rectangle 41" fillcolor="white" stroked="t" style="position:absolute;left:5093;top:3299;width:27;height:179">
                        <w10:wrap type="none"/>
                        <v:fill o:detectmouseclick="t" type="solid" color2="black"/>
                        <v:stroke color="black" joinstyle="round" endcap="flat"/>
                      </v:rect>
                      <v:line id="shape_0" from="4961,3323" to="5091,3465" ID="Line 42" stroked="t" style="position:absolute">
                        <v:stroke color="black" joinstyle="round" endcap="flat"/>
                        <v:fill o:detectmouseclick="t" on="false"/>
                      </v:line>
                      <v:line id="shape_0" from="4421,3079" to="4551,3221" ID="Line 43" stroked="t" style="position:absolute">
                        <v:stroke color="black" joinstyle="round" endcap="flat"/>
                        <v:fill o:detectmouseclick="t" on="false"/>
                      </v:line>
                      <v:line id="shape_0" from="5689,3987" to="5819,4129" ID="Line 44" stroked="t" style="position:absolute">
                        <v:stroke color="black" joinstyle="round" endcap="flat"/>
                        <v:fill o:detectmouseclick="t" on="false"/>
                      </v:line>
                      <v:shape id="shape_0" ID="Text Box 45" stroked="f" style="position:absolute;left:6085;top:4705;width:719;height:179" type="shapetype_202">
                        <v:textbox>
                          <w:txbxContent>
                            <w:p>
                              <w:pPr>
                                <w:overflowPunct w:val="false"/>
                                <w:spacing w:before="0" w:after="0" w:lineRule="auto" w:line="240"/>
                                <w:rPr/>
                              </w:pPr>
                              <w:r>
                                <w:rPr>
                                  <w:sz w:val="16"/>
                                </w:rPr>
                                <w:t>Ворота</w:t>
                              </w:r>
                            </w:p>
                          </w:txbxContent>
                        </v:textbox>
                        <w10:wrap type="square"/>
                        <v:fill o:detectmouseclick="t" on="false"/>
                        <v:stroke color="#3465a4" joinstyle="round" endcap="flat"/>
                      </v:shape>
                    </v:group>
                  </w:pict>
                </mc:Fallback>
              </mc:AlternateContent>
            </w:r>
            <w:r>
              <w:rPr>
                <w:b/>
                <w:sz w:val="26"/>
                <w:szCs w:val="26"/>
              </w:rPr>
              <w:t>П</w:t>
            </w:r>
            <w:r>
              <w:rPr>
                <w:b/>
                <w:sz w:val="26"/>
                <w:szCs w:val="26"/>
              </w:rPr>
              <w:t>лан местности, прилегающей к объекту</w:t>
            </w:r>
          </w:p>
          <w:p>
            <w:pPr>
              <w:pStyle w:val="Normal"/>
              <w:tabs>
                <w:tab w:val="clear" w:pos="708"/>
                <w:tab w:val="left" w:pos="5960" w:leader="none"/>
                <w:tab w:val="left" w:pos="6463" w:leader="none"/>
                <w:tab w:val="left" w:pos="9865" w:leader="none"/>
              </w:tabs>
              <w:spacing w:lineRule="auto" w:line="288" w:before="0" w:after="160"/>
              <w:jc w:val="both"/>
              <w:rPr>
                <w:sz w:val="26"/>
                <w:szCs w:val="26"/>
                <w:highlight w:val="yellow"/>
              </w:rPr>
            </w:pPr>
            <w:r>
              <w:rPr>
                <w:sz w:val="26"/>
                <w:szCs w:val="26"/>
                <w:highlight w:val="yellow"/>
              </w:rPr>
            </w:r>
          </w:p>
        </w:tc>
      </w:tr>
    </w:tbl>
    <w:p>
      <w:pPr>
        <w:pStyle w:val="Normal"/>
        <w:tabs>
          <w:tab w:val="clear" w:pos="708"/>
          <w:tab w:val="left" w:pos="1134" w:leader="none"/>
        </w:tabs>
        <w:ind w:left="360" w:hanging="0"/>
        <w:jc w:val="both"/>
        <w:rPr>
          <w:sz w:val="26"/>
          <w:szCs w:val="26"/>
          <w:highlight w:val="yellow"/>
        </w:rPr>
      </w:pPr>
      <w:r>
        <w:rPr>
          <w:sz w:val="26"/>
          <w:szCs w:val="26"/>
          <w:highlight w:val="yellow"/>
        </w:rPr>
      </w:r>
      <w:r>
        <w:br w:type="page"/>
      </w:r>
    </w:p>
    <w:p>
      <w:pPr>
        <w:pStyle w:val="Normal"/>
        <w:tabs>
          <w:tab w:val="clear" w:pos="708"/>
          <w:tab w:val="left" w:pos="1134" w:leader="none"/>
        </w:tabs>
        <w:ind w:left="360" w:hanging="0"/>
        <w:jc w:val="both"/>
        <w:rPr>
          <w:i/>
          <w:i/>
          <w:sz w:val="26"/>
          <w:szCs w:val="26"/>
        </w:rPr>
      </w:pPr>
      <w:r>
        <w:rPr>
          <w:i/>
          <w:sz w:val="26"/>
          <w:szCs w:val="26"/>
        </w:rPr>
        <w:t>Оборотная сторона</w:t>
      </w:r>
    </w:p>
    <w:tbl>
      <w:tblPr>
        <w:tblW w:w="10450" w:type="dxa"/>
        <w:jc w:val="left"/>
        <w:tblInd w:w="-509" w:type="dxa"/>
        <w:tblCellMar>
          <w:top w:w="0" w:type="dxa"/>
          <w:left w:w="108" w:type="dxa"/>
          <w:bottom w:w="0" w:type="dxa"/>
          <w:right w:w="108" w:type="dxa"/>
        </w:tblCellMar>
        <w:tblLook w:val="0000"/>
      </w:tblPr>
      <w:tblGrid>
        <w:gridCol w:w="10450"/>
      </w:tblGrid>
      <w:tr>
        <w:trPr>
          <w:trHeight w:val="6368" w:hRule="atLeast"/>
        </w:trPr>
        <w:tc>
          <w:tcPr>
            <w:tcW w:w="10450" w:type="dxa"/>
            <w:tcBorders>
              <w:top w:val="single" w:sz="4" w:space="0" w:color="000000"/>
              <w:left w:val="single" w:sz="4" w:space="0" w:color="000000"/>
              <w:bottom w:val="single" w:sz="4" w:space="0" w:color="000000"/>
              <w:right w:val="single" w:sz="4" w:space="0" w:color="000000"/>
            </w:tcBorders>
          </w:tcPr>
          <w:p>
            <w:pPr>
              <w:pStyle w:val="Normal"/>
              <w:tabs>
                <w:tab w:val="clear" w:pos="708"/>
                <w:tab w:val="left" w:pos="1134" w:leader="none"/>
              </w:tabs>
              <w:jc w:val="center"/>
              <w:rPr>
                <w:b/>
                <w:b/>
                <w:sz w:val="26"/>
                <w:szCs w:val="26"/>
              </w:rPr>
            </w:pPr>
            <w:r>
              <w:rPr>
                <w:b/>
                <w:sz w:val="26"/>
                <w:szCs w:val="26"/>
              </w:rPr>
              <w:t>Список ответственных лиц</w:t>
            </w:r>
          </w:p>
          <w:p>
            <w:pPr>
              <w:pStyle w:val="Normal"/>
              <w:tabs>
                <w:tab w:val="clear" w:pos="708"/>
                <w:tab w:val="left" w:pos="1134" w:leader="none"/>
              </w:tabs>
              <w:jc w:val="center"/>
              <w:rPr>
                <w:sz w:val="26"/>
                <w:szCs w:val="26"/>
              </w:rPr>
            </w:pPr>
            <w:r>
              <w:rPr>
                <w:sz w:val="26"/>
                <w:szCs w:val="26"/>
              </w:rPr>
              <w:t>(должность, Ф.И.О., дом. адрес, дом. телефон)</w:t>
            </w:r>
          </w:p>
          <w:p>
            <w:pPr>
              <w:pStyle w:val="Normal"/>
              <w:tabs>
                <w:tab w:val="clear" w:pos="708"/>
                <w:tab w:val="left" w:pos="1134" w:leader="none"/>
              </w:tabs>
              <w:jc w:val="both"/>
              <w:rPr>
                <w:sz w:val="26"/>
                <w:szCs w:val="26"/>
              </w:rPr>
            </w:pPr>
            <w:r>
              <w:rPr>
                <w:sz w:val="26"/>
                <w:szCs w:val="26"/>
              </w:rPr>
            </w:r>
          </w:p>
          <w:p>
            <w:pPr>
              <w:pStyle w:val="Normal"/>
              <w:tabs>
                <w:tab w:val="clear" w:pos="708"/>
                <w:tab w:val="left" w:pos="1134" w:leader="none"/>
              </w:tabs>
              <w:spacing w:before="0" w:after="160"/>
              <w:jc w:val="both"/>
              <w:rPr>
                <w:sz w:val="26"/>
                <w:szCs w:val="26"/>
              </w:rPr>
            </w:pPr>
            <w:r>
              <w:rPr>
                <w:sz w:val="26"/>
                <w:szCs w:val="26"/>
              </w:rPr>
            </w:r>
          </w:p>
        </w:tc>
      </w:tr>
      <w:tr>
        <w:trPr>
          <w:trHeight w:val="6892" w:hRule="atLeast"/>
        </w:trPr>
        <w:tc>
          <w:tcPr>
            <w:tcW w:w="10450" w:type="dxa"/>
            <w:tcBorders>
              <w:top w:val="single" w:sz="4" w:space="0" w:color="000000"/>
              <w:left w:val="single" w:sz="4" w:space="0" w:color="000000"/>
              <w:bottom w:val="single" w:sz="4" w:space="0" w:color="000000"/>
              <w:right w:val="single" w:sz="4" w:space="0" w:color="000000"/>
            </w:tcBorders>
          </w:tcPr>
          <w:p>
            <w:pPr>
              <w:pStyle w:val="Normal"/>
              <w:tabs>
                <w:tab w:val="clear" w:pos="708"/>
                <w:tab w:val="left" w:pos="9865" w:leader="none"/>
              </w:tabs>
              <w:jc w:val="center"/>
              <w:rPr>
                <w:b/>
                <w:b/>
                <w:sz w:val="26"/>
                <w:szCs w:val="26"/>
              </w:rPr>
            </w:pPr>
            <w:r>
              <w:rPr>
                <w:b/>
                <w:sz w:val="26"/>
                <w:szCs w:val="26"/>
              </w:rPr>
              <w:t>Схема блокировки объекта</w:t>
            </w:r>
          </w:p>
          <w:p>
            <w:pPr>
              <w:pStyle w:val="Normal"/>
              <w:tabs>
                <w:tab w:val="clear" w:pos="708"/>
                <w:tab w:val="left" w:pos="9865" w:leader="none"/>
              </w:tabs>
              <w:jc w:val="center"/>
              <w:rPr>
                <w:b/>
                <w:b/>
                <w:sz w:val="26"/>
                <w:szCs w:val="26"/>
              </w:rPr>
            </w:pPr>
            <w:r>
              <w:rPr/>
              <w:drawing>
                <wp:inline distT="0" distB="0" distL="0" distR="0">
                  <wp:extent cx="6116320" cy="3062605"/>
                  <wp:effectExtent l="0" t="0" r="0" b="0"/>
                  <wp:docPr id="2"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descr=""/>
                          <pic:cNvPicPr>
                            <a:picLocks noChangeAspect="1" noChangeArrowheads="1"/>
                          </pic:cNvPicPr>
                        </pic:nvPicPr>
                        <pic:blipFill>
                          <a:blip r:embed="rId3"/>
                          <a:stretch>
                            <a:fillRect/>
                          </a:stretch>
                        </pic:blipFill>
                        <pic:spPr bwMode="auto">
                          <a:xfrm>
                            <a:off x="0" y="0"/>
                            <a:ext cx="6116320" cy="3062605"/>
                          </a:xfrm>
                          <a:prstGeom prst="rect">
                            <a:avLst/>
                          </a:prstGeom>
                        </pic:spPr>
                      </pic:pic>
                    </a:graphicData>
                  </a:graphic>
                </wp:inline>
              </w:drawing>
            </w:r>
          </w:p>
          <w:p>
            <w:pPr>
              <w:pStyle w:val="Normal"/>
              <w:tabs>
                <w:tab w:val="clear" w:pos="708"/>
                <w:tab w:val="left" w:pos="9781" w:leader="none"/>
              </w:tabs>
              <w:rPr>
                <w:b/>
                <w:b/>
              </w:rPr>
            </w:pPr>
            <w:r>
              <w:rPr>
                <w:b/>
              </w:rPr>
              <w:t xml:space="preserve">Составил (мониторинговая организация)  </w:t>
            </w:r>
            <w:r>
              <w:rPr>
                <w:b/>
                <w:u w:val="single"/>
              </w:rPr>
              <w:tab/>
            </w:r>
          </w:p>
          <w:p>
            <w:pPr>
              <w:pStyle w:val="Normal"/>
              <w:tabs>
                <w:tab w:val="clear" w:pos="708"/>
                <w:tab w:val="left" w:pos="9781" w:leader="none"/>
              </w:tabs>
              <w:rPr>
                <w:b/>
                <w:b/>
              </w:rPr>
            </w:pPr>
            <w:r>
              <w:rPr>
                <w:b/>
              </w:rPr>
              <w:t xml:space="preserve">Начальник ОВО </w:t>
            </w:r>
            <w:r>
              <w:rPr>
                <w:b/>
                <w:u w:val="single"/>
              </w:rPr>
              <w:tab/>
            </w:r>
          </w:p>
          <w:p>
            <w:pPr>
              <w:pStyle w:val="Normal"/>
              <w:tabs>
                <w:tab w:val="clear" w:pos="708"/>
                <w:tab w:val="left" w:pos="9781" w:leader="none"/>
              </w:tabs>
              <w:spacing w:before="0" w:after="160"/>
              <w:rPr>
                <w:b/>
                <w:b/>
              </w:rPr>
            </w:pPr>
            <w:r>
              <w:rPr>
                <w:b/>
              </w:rPr>
              <w:t xml:space="preserve">Начальник ПЦО ОВО </w:t>
            </w:r>
            <w:r>
              <w:rPr>
                <w:b/>
                <w:u w:val="single"/>
              </w:rPr>
              <w:tab/>
            </w:r>
          </w:p>
        </w:tc>
      </w:tr>
    </w:tbl>
    <w:p>
      <w:pPr>
        <w:pStyle w:val="Normal"/>
        <w:spacing w:lineRule="auto" w:line="240" w:before="0" w:after="0"/>
        <w:rPr>
          <w:rFonts w:ascii="Times New Roman" w:hAnsi="Times New Roman"/>
          <w:sz w:val="24"/>
          <w:szCs w:val="24"/>
          <w:highlight w:val="yellow"/>
        </w:rPr>
      </w:pPr>
      <w:r>
        <w:rPr>
          <w:rFonts w:ascii="Times New Roman" w:hAnsi="Times New Roman"/>
          <w:sz w:val="24"/>
          <w:szCs w:val="24"/>
          <w:highlight w:val="yellow"/>
        </w:rPr>
      </w:r>
    </w:p>
    <w:p>
      <w:pPr>
        <w:pStyle w:val="Normal"/>
        <w:spacing w:lineRule="auto" w:line="240" w:before="0" w:after="0"/>
        <w:rPr>
          <w:rFonts w:ascii="Times New Roman" w:hAnsi="Times New Roman"/>
          <w:sz w:val="24"/>
          <w:szCs w:val="24"/>
        </w:rPr>
      </w:pPr>
      <w:r>
        <w:rPr>
          <w:rFonts w:ascii="Times New Roman" w:hAnsi="Times New Roman"/>
          <w:sz w:val="24"/>
          <w:szCs w:val="24"/>
        </w:rPr>
        <w:t>Заказчик ______________ ФИО          Исполнитель ____________ ФИО</w:t>
      </w:r>
    </w:p>
    <w:p>
      <w:pPr>
        <w:pStyle w:val="Normal"/>
        <w:spacing w:lineRule="auto" w:line="240" w:before="0" w:after="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м.п.                                                                                м.п.</w:t>
      </w:r>
    </w:p>
    <w:p>
      <w:pPr>
        <w:pStyle w:val="Normal"/>
        <w:spacing w:lineRule="auto" w:line="240" w:before="0" w:after="0"/>
        <w:jc w:val="right"/>
        <w:rPr>
          <w:rFonts w:ascii="Times New Roman" w:hAnsi="Times New Roman"/>
          <w:sz w:val="24"/>
          <w:szCs w:val="24"/>
        </w:rPr>
      </w:pPr>
      <w:r>
        <w:rPr>
          <w:rFonts w:ascii="Times New Roman" w:hAnsi="Times New Roman"/>
          <w:sz w:val="24"/>
          <w:szCs w:val="24"/>
        </w:rPr>
        <w:t>Приложение № 3</w:t>
      </w:r>
    </w:p>
    <w:p>
      <w:pPr>
        <w:pStyle w:val="Normal"/>
        <w:spacing w:lineRule="auto" w:line="240" w:before="0" w:after="0"/>
        <w:jc w:val="right"/>
        <w:rPr>
          <w:rFonts w:ascii="Times New Roman" w:hAnsi="Times New Roman"/>
          <w:sz w:val="24"/>
          <w:szCs w:val="24"/>
        </w:rPr>
      </w:pPr>
      <w:r>
        <w:rPr>
          <w:rFonts w:ascii="Times New Roman" w:hAnsi="Times New Roman"/>
          <w:sz w:val="24"/>
          <w:szCs w:val="24"/>
        </w:rPr>
        <w:t>к Договору № _______</w:t>
      </w:r>
    </w:p>
    <w:p>
      <w:pPr>
        <w:pStyle w:val="Normal"/>
        <w:spacing w:lineRule="auto" w:line="240" w:before="0" w:after="0"/>
        <w:jc w:val="right"/>
        <w:rPr>
          <w:highlight w:val="yellow"/>
        </w:rPr>
      </w:pPr>
      <w:r>
        <w:rPr>
          <w:rFonts w:ascii="Times New Roman" w:hAnsi="Times New Roman"/>
          <w:sz w:val="24"/>
          <w:szCs w:val="24"/>
        </w:rPr>
        <w:t>от «___» ____________ 2020 г.</w:t>
      </w:r>
    </w:p>
    <w:p>
      <w:pPr>
        <w:pStyle w:val="Normal"/>
        <w:spacing w:lineRule="auto" w:line="240" w:before="0" w:after="0"/>
        <w:jc w:val="center"/>
        <w:rPr>
          <w:rFonts w:ascii="Times New Roman" w:hAnsi="Times New Roman"/>
          <w:b/>
          <w:b/>
          <w:sz w:val="24"/>
          <w:szCs w:val="24"/>
          <w:highlight w:val="yellow"/>
        </w:rPr>
      </w:pPr>
      <w:r>
        <w:rPr>
          <w:rFonts w:ascii="Times New Roman" w:hAnsi="Times New Roman"/>
          <w:b/>
          <w:sz w:val="24"/>
          <w:szCs w:val="24"/>
          <w:highlight w:val="yellow"/>
        </w:rPr>
      </w:r>
    </w:p>
    <w:p>
      <w:pPr>
        <w:pStyle w:val="Normal"/>
        <w:spacing w:lineRule="auto" w:line="240" w:before="0" w:after="0"/>
        <w:jc w:val="center"/>
        <w:rPr>
          <w:rFonts w:ascii="Times New Roman" w:hAnsi="Times New Roman"/>
          <w:b/>
          <w:b/>
          <w:sz w:val="24"/>
          <w:szCs w:val="24"/>
        </w:rPr>
      </w:pPr>
      <w:r>
        <w:rPr>
          <w:rFonts w:ascii="Times New Roman" w:hAnsi="Times New Roman"/>
          <w:b/>
          <w:sz w:val="24"/>
          <w:szCs w:val="24"/>
        </w:rPr>
        <w:t>Образец доверенности</w:t>
      </w:r>
    </w:p>
    <w:p>
      <w:pPr>
        <w:pStyle w:val="Normal"/>
        <w:spacing w:lineRule="auto" w:line="240" w:before="0" w:after="0"/>
        <w:jc w:val="both"/>
        <w:rPr>
          <w:rFonts w:ascii="Times New Roman" w:hAnsi="Times New Roman"/>
          <w:b/>
          <w:b/>
          <w:sz w:val="24"/>
          <w:szCs w:val="24"/>
        </w:rPr>
      </w:pPr>
      <w:r>
        <w:rPr>
          <w:rFonts w:ascii="Times New Roman" w:hAnsi="Times New Roman"/>
          <w:b/>
          <w:sz w:val="24"/>
          <w:szCs w:val="24"/>
        </w:rPr>
      </w:r>
    </w:p>
    <w:p>
      <w:pPr>
        <w:pStyle w:val="Normal"/>
        <w:spacing w:lineRule="auto" w:line="240" w:before="0" w:after="0"/>
        <w:jc w:val="center"/>
        <w:rPr>
          <w:rFonts w:ascii="Times New Roman" w:hAnsi="Times New Roman"/>
          <w:b/>
          <w:b/>
          <w:sz w:val="24"/>
          <w:szCs w:val="24"/>
        </w:rPr>
      </w:pPr>
      <w:r>
        <w:rPr>
          <w:rFonts w:ascii="Times New Roman" w:hAnsi="Times New Roman"/>
          <w:b/>
          <w:sz w:val="24"/>
          <w:szCs w:val="24"/>
        </w:rPr>
      </w:r>
    </w:p>
    <w:p>
      <w:pPr>
        <w:pStyle w:val="Normal"/>
        <w:spacing w:lineRule="auto" w:line="240" w:before="0" w:after="0"/>
        <w:jc w:val="center"/>
        <w:rPr>
          <w:rFonts w:ascii="Times New Roman" w:hAnsi="Times New Roman"/>
          <w:b/>
          <w:b/>
          <w:sz w:val="24"/>
          <w:szCs w:val="24"/>
        </w:rPr>
      </w:pPr>
      <w:r>
        <w:rPr>
          <w:rFonts w:ascii="Times New Roman" w:hAnsi="Times New Roman"/>
          <w:b/>
          <w:sz w:val="24"/>
          <w:szCs w:val="24"/>
        </w:rPr>
        <w:t>ДОВЕРЕННОСТЬ</w:t>
      </w:r>
    </w:p>
    <w:p>
      <w:pPr>
        <w:pStyle w:val="Normal"/>
        <w:spacing w:lineRule="auto" w:line="240" w:before="0" w:after="0"/>
        <w:jc w:val="center"/>
        <w:rPr>
          <w:rFonts w:ascii="Times New Roman" w:hAnsi="Times New Roman"/>
          <w:sz w:val="24"/>
          <w:szCs w:val="24"/>
        </w:rPr>
      </w:pPr>
      <w:r>
        <w:rPr>
          <w:rFonts w:ascii="Times New Roman" w:hAnsi="Times New Roman"/>
          <w:sz w:val="24"/>
          <w:szCs w:val="24"/>
        </w:rPr>
        <w:t>на право представлять интересы</w:t>
      </w:r>
    </w:p>
    <w:p>
      <w:pPr>
        <w:pStyle w:val="Normal"/>
        <w:spacing w:lineRule="auto" w:line="240" w:before="0" w:after="0"/>
        <w:jc w:val="center"/>
        <w:rPr>
          <w:rFonts w:ascii="Times New Roman" w:hAnsi="Times New Roman"/>
          <w:sz w:val="24"/>
          <w:szCs w:val="24"/>
        </w:rPr>
      </w:pPr>
      <w:r>
        <w:rPr>
          <w:rFonts w:ascii="Times New Roman" w:hAnsi="Times New Roman"/>
          <w:sz w:val="24"/>
          <w:szCs w:val="24"/>
        </w:rPr>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                                                                                 «___» _________ 20__ г.</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(место составления)</w:t>
      </w:r>
    </w:p>
    <w:p>
      <w:pPr>
        <w:pStyle w:val="Normal"/>
        <w:spacing w:lineRule="auto" w:line="240" w:before="0" w:after="0"/>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firstLine="709"/>
        <w:jc w:val="both"/>
        <w:rPr>
          <w:rFonts w:ascii="Times New Roman" w:hAnsi="Times New Roman"/>
          <w:sz w:val="24"/>
          <w:szCs w:val="24"/>
        </w:rPr>
      </w:pPr>
      <w:r>
        <w:rPr>
          <w:rFonts w:ascii="Times New Roman" w:hAnsi="Times New Roman"/>
          <w:sz w:val="24"/>
          <w:szCs w:val="24"/>
        </w:rPr>
        <w:t>Настоящей доверенностью ______________________________________________</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 xml:space="preserve">(наименование юридического лица, являющегося правообладателем объекта, </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___________________________________________________________________________</w:t>
      </w:r>
    </w:p>
    <w:p>
      <w:pPr>
        <w:pStyle w:val="Normal"/>
        <w:spacing w:lineRule="auto" w:line="240" w:before="0" w:after="0"/>
        <w:jc w:val="center"/>
        <w:rPr>
          <w:rFonts w:ascii="Times New Roman" w:hAnsi="Times New Roman"/>
          <w:sz w:val="16"/>
          <w:szCs w:val="16"/>
        </w:rPr>
      </w:pPr>
      <w:r>
        <w:rPr>
          <w:rFonts w:ascii="Times New Roman" w:hAnsi="Times New Roman"/>
          <w:sz w:val="16"/>
          <w:szCs w:val="16"/>
        </w:rPr>
        <w:t>принимаемого под охрану ФГКУ «УВО ВНГ России по Вологодской области», юридический и фактический адреса юридического</w:t>
      </w:r>
    </w:p>
    <w:p>
      <w:pPr>
        <w:pStyle w:val="Normal"/>
        <w:spacing w:lineRule="auto" w:line="240" w:before="0" w:after="0"/>
        <w:jc w:val="both"/>
        <w:rPr>
          <w:rFonts w:ascii="Times New Roman" w:hAnsi="Times New Roman"/>
          <w:sz w:val="16"/>
          <w:szCs w:val="16"/>
        </w:rPr>
      </w:pPr>
      <w:r>
        <w:rPr>
          <w:rFonts w:ascii="Times New Roman" w:hAnsi="Times New Roman"/>
          <w:sz w:val="24"/>
          <w:szCs w:val="24"/>
        </w:rPr>
        <w:t>____________, в лице ________________________________________________________,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16"/>
          <w:szCs w:val="16"/>
        </w:rPr>
        <w:t>лица, ИНН, КПП)                                                                            (Фамилия Имя Отчество)</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действующего (-ей) на основании _____________________________________________,</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(Устав, Положение, доверенность или иное основание)</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уполномочивает ____________________________________________________________</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(наименование охранной организации, передающей объект под охрану ФГКУ «УВО ВНГ России по</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___________________________________________________________________________,</w:t>
      </w:r>
    </w:p>
    <w:p>
      <w:pPr>
        <w:pStyle w:val="Normal"/>
        <w:spacing w:lineRule="auto" w:line="240" w:before="0" w:after="0"/>
        <w:jc w:val="center"/>
        <w:rPr>
          <w:rFonts w:ascii="Times New Roman" w:hAnsi="Times New Roman"/>
          <w:sz w:val="16"/>
          <w:szCs w:val="16"/>
        </w:rPr>
      </w:pPr>
      <w:r>
        <w:rPr>
          <w:rFonts w:ascii="Times New Roman" w:hAnsi="Times New Roman"/>
          <w:sz w:val="16"/>
          <w:szCs w:val="16"/>
        </w:rPr>
        <w:t>Вологодской области», юридический и фактический адреса охранной организации, ИНН, КПП)</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 xml:space="preserve">в лице _____________________________________________________________________, </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(Фамилия Имя Отчество)</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действующего (-ей) на основании _____________________________________________,</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(Устав, Положение, доверенность или иное основание)</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представлять интересы _______________________________________________________</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 xml:space="preserve">(наименование юридического лица, являющегося правообладателем объекта, принимаемого </w:t>
      </w:r>
    </w:p>
    <w:p>
      <w:pPr>
        <w:pStyle w:val="Normal"/>
        <w:spacing w:lineRule="auto" w:line="240" w:before="0" w:after="0"/>
        <w:jc w:val="center"/>
        <w:rPr>
          <w:rFonts w:ascii="Times New Roman" w:hAnsi="Times New Roman"/>
          <w:sz w:val="16"/>
          <w:szCs w:val="16"/>
        </w:rPr>
      </w:pPr>
      <w:r>
        <w:rPr>
          <w:rFonts w:ascii="Times New Roman" w:hAnsi="Times New Roman"/>
          <w:sz w:val="24"/>
          <w:szCs w:val="24"/>
        </w:rPr>
        <w:t xml:space="preserve">___________________________________________________________________________ </w:t>
      </w:r>
      <w:r>
        <w:rPr>
          <w:rFonts w:ascii="Times New Roman" w:hAnsi="Times New Roman"/>
          <w:sz w:val="16"/>
          <w:szCs w:val="16"/>
        </w:rPr>
        <w:t>под охрану ФГКУ «УВО ВНГ России по Вологодской области»</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в ФГКУ «УВО ВНГ России по Вологодской области» по вопросам, связанным с исполнением обязательств по договору ________________________________________</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(наименование и дата договора, заключенного между юридическим лицом и охранной организацией)</w:t>
      </w:r>
    </w:p>
    <w:p>
      <w:pPr>
        <w:pStyle w:val="Normal"/>
        <w:spacing w:lineRule="auto" w:line="240" w:before="0" w:after="0"/>
        <w:ind w:firstLine="709"/>
        <w:jc w:val="both"/>
        <w:rPr>
          <w:rFonts w:ascii="Times New Roman" w:hAnsi="Times New Roman"/>
          <w:sz w:val="24"/>
          <w:szCs w:val="24"/>
        </w:rPr>
      </w:pPr>
      <w:r>
        <w:rPr>
          <w:rFonts w:ascii="Times New Roman" w:hAnsi="Times New Roman"/>
          <w:sz w:val="24"/>
          <w:szCs w:val="24"/>
        </w:rPr>
        <w:t>Для выполнения представительских функций предоставляются следующие полномочия: получать документы, подавать заявления, вносить (перечислять) абонентскую плату ФГКУ «УВО ВНГ России по Вологодской области», подавать заявления, заключать договор, расписываться и совершать иные законные действия, связанные с выполнением настоящего поручения.</w:t>
      </w:r>
    </w:p>
    <w:p>
      <w:pPr>
        <w:pStyle w:val="Normal"/>
        <w:spacing w:lineRule="auto" w:line="240" w:before="0" w:after="0"/>
        <w:ind w:firstLine="709"/>
        <w:jc w:val="both"/>
        <w:rPr>
          <w:rFonts w:ascii="Times New Roman" w:hAnsi="Times New Roman"/>
          <w:sz w:val="24"/>
          <w:szCs w:val="24"/>
        </w:rPr>
      </w:pPr>
      <w:r>
        <w:rPr>
          <w:rFonts w:ascii="Times New Roman" w:hAnsi="Times New Roman"/>
          <w:sz w:val="24"/>
          <w:szCs w:val="24"/>
        </w:rPr>
      </w:r>
    </w:p>
    <w:p>
      <w:pPr>
        <w:pStyle w:val="Normal"/>
        <w:spacing w:lineRule="auto" w:line="240" w:before="0" w:after="0"/>
        <w:ind w:firstLine="709"/>
        <w:jc w:val="both"/>
        <w:rPr>
          <w:rFonts w:ascii="Times New Roman" w:hAnsi="Times New Roman"/>
          <w:sz w:val="24"/>
          <w:szCs w:val="24"/>
        </w:rPr>
      </w:pPr>
      <w:r>
        <w:rPr>
          <w:rFonts w:ascii="Times New Roman" w:hAnsi="Times New Roman"/>
          <w:sz w:val="24"/>
          <w:szCs w:val="24"/>
        </w:rPr>
        <w:t>Настоящая доверенность действительна на весь период действия договора 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____________________________________________________________.</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(наименование и дата договора, заключенного между юридическим лицом и охранной организацией)</w:t>
      </w:r>
    </w:p>
    <w:p>
      <w:pPr>
        <w:pStyle w:val="Normal"/>
        <w:spacing w:lineRule="auto" w:line="240" w:before="0" w:after="0"/>
        <w:jc w:val="both"/>
        <w:rPr>
          <w:rFonts w:ascii="Times New Roman" w:hAnsi="Times New Roman"/>
          <w:sz w:val="24"/>
          <w:szCs w:val="24"/>
        </w:rPr>
      </w:pPr>
      <w:r>
        <w:rPr>
          <w:rFonts w:ascii="Times New Roman" w:hAnsi="Times New Roman"/>
          <w:sz w:val="24"/>
          <w:szCs w:val="24"/>
        </w:rPr>
      </w:r>
    </w:p>
    <w:p>
      <w:pPr>
        <w:pStyle w:val="Normal"/>
        <w:spacing w:lineRule="auto" w:line="240" w:before="0" w:after="0"/>
        <w:jc w:val="center"/>
        <w:rPr>
          <w:rFonts w:ascii="Times New Roman" w:hAnsi="Times New Roman"/>
          <w:sz w:val="24"/>
          <w:szCs w:val="24"/>
        </w:rPr>
      </w:pPr>
      <w:r>
        <w:rPr>
          <w:rFonts w:ascii="Times New Roman" w:hAnsi="Times New Roman"/>
          <w:sz w:val="24"/>
          <w:szCs w:val="24"/>
        </w:rPr>
        <w:t>Подпись _____________________________ удостоверяю.</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(Фамилия, инициалы и подпись доверенного лица)</w:t>
      </w:r>
    </w:p>
    <w:p>
      <w:pPr>
        <w:pStyle w:val="Normal"/>
        <w:spacing w:lineRule="auto" w:line="240" w:before="0" w:after="0"/>
        <w:jc w:val="both"/>
        <w:rPr>
          <w:rFonts w:ascii="Times New Roman" w:hAnsi="Times New Roman"/>
          <w:sz w:val="24"/>
          <w:szCs w:val="24"/>
        </w:rPr>
      </w:pPr>
      <w:r>
        <w:rPr>
          <w:rFonts w:ascii="Times New Roman" w:hAnsi="Times New Roman"/>
          <w:sz w:val="24"/>
          <w:szCs w:val="24"/>
        </w:rPr>
      </w:r>
    </w:p>
    <w:p>
      <w:pPr>
        <w:pStyle w:val="Normal"/>
        <w:spacing w:lineRule="auto" w:line="240" w:before="0" w:after="0"/>
        <w:jc w:val="both"/>
        <w:rPr>
          <w:rFonts w:ascii="Times New Roman" w:hAnsi="Times New Roman"/>
          <w:sz w:val="24"/>
          <w:szCs w:val="24"/>
        </w:rPr>
      </w:pPr>
      <w:r>
        <w:rPr>
          <w:rFonts w:ascii="Times New Roman" w:hAnsi="Times New Roman"/>
          <w:sz w:val="24"/>
          <w:szCs w:val="24"/>
        </w:rPr>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___________________________        __________________ (Инициалы, Фамилия)</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(наименование юридического лица,                                          (подпись)</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  </w:t>
      </w:r>
      <w:r>
        <w:rPr>
          <w:rFonts w:ascii="Times New Roman" w:hAnsi="Times New Roman"/>
          <w:sz w:val="16"/>
          <w:szCs w:val="16"/>
        </w:rPr>
        <w:t>являющегося правообладателем объекта)</w:t>
      </w:r>
    </w:p>
    <w:p>
      <w:pPr>
        <w:pStyle w:val="Normal"/>
        <w:spacing w:lineRule="auto" w:line="240" w:before="0" w:after="0"/>
        <w:jc w:val="both"/>
        <w:rPr>
          <w:rFonts w:ascii="Times New Roman" w:hAnsi="Times New Roman"/>
          <w:sz w:val="16"/>
          <w:szCs w:val="16"/>
        </w:rPr>
      </w:pPr>
      <w:r>
        <w:rPr>
          <w:rFonts w:ascii="Times New Roman" w:hAnsi="Times New Roman"/>
          <w:sz w:val="16"/>
          <w:szCs w:val="16"/>
        </w:rPr>
      </w:r>
    </w:p>
    <w:p>
      <w:pPr>
        <w:pStyle w:val="Normal"/>
        <w:spacing w:lineRule="auto" w:line="240" w:before="0" w:after="0"/>
        <w:rPr>
          <w:rFonts w:ascii="Times New Roman" w:hAnsi="Times New Roman"/>
          <w:sz w:val="24"/>
          <w:szCs w:val="24"/>
        </w:rPr>
      </w:pPr>
      <w:r>
        <w:rPr>
          <w:rFonts w:ascii="Times New Roman" w:hAnsi="Times New Roman"/>
          <w:sz w:val="24"/>
          <w:szCs w:val="24"/>
        </w:rPr>
      </w:r>
    </w:p>
    <w:p>
      <w:pPr>
        <w:pStyle w:val="Normal"/>
        <w:spacing w:lineRule="auto" w:line="240" w:before="0" w:after="0"/>
        <w:rPr>
          <w:rFonts w:ascii="Times New Roman" w:hAnsi="Times New Roman"/>
          <w:sz w:val="24"/>
          <w:szCs w:val="24"/>
        </w:rPr>
      </w:pPr>
      <w:r>
        <w:rPr>
          <w:rFonts w:ascii="Times New Roman" w:hAnsi="Times New Roman"/>
          <w:sz w:val="24"/>
          <w:szCs w:val="24"/>
        </w:rPr>
        <w:t>Заказчик ______________ ФИО          Исполнитель ____________ ФИО</w:t>
      </w:r>
      <w:bookmarkStart w:id="0" w:name="_GoBack"/>
      <w:bookmarkEnd w:id="0"/>
    </w:p>
    <w:p>
      <w:pPr>
        <w:pStyle w:val="Normal"/>
        <w:spacing w:lineRule="auto" w:line="240" w:before="0" w:after="0"/>
        <w:rPr/>
      </w:pPr>
      <w:r>
        <w:rPr>
          <w:rFonts w:ascii="Times New Roman" w:hAnsi="Times New Roman"/>
          <w:sz w:val="24"/>
          <w:szCs w:val="24"/>
        </w:rPr>
        <w:t xml:space="preserve">                   </w:t>
      </w:r>
      <w:r>
        <w:rPr>
          <w:rFonts w:ascii="Times New Roman" w:hAnsi="Times New Roman"/>
          <w:sz w:val="24"/>
          <w:szCs w:val="24"/>
        </w:rPr>
        <w:t>м.п.                                                                                м.п.</w:t>
      </w:r>
    </w:p>
    <w:sectPr>
      <w:headerReference w:type="default" r:id="rId4"/>
      <w:type w:val="nextPage"/>
      <w:pgSz w:w="11906" w:h="16838"/>
      <w:pgMar w:left="1701" w:right="1134" w:header="709" w:top="1134" w:footer="0" w:bottom="709"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ahoma">
    <w:charset w:val="01"/>
    <w:family w:val="swiss"/>
    <w:pitch w:val="default"/>
  </w:font>
  <w:font w:name="PT Sans">
    <w:charset w:val="01"/>
    <w:family w:val="swiss"/>
    <w:pitch w:val="default"/>
  </w:font>
  <w:font w:name="Arial">
    <w:charset w:val="01"/>
    <w:family w:val="swiss"/>
    <w:pitch w:val="default"/>
  </w:font>
  <w:font w:name="Times New Roman">
    <w:charset w:val="01"/>
    <w:family w:val="swiss"/>
    <w:pitch w:val="default"/>
  </w:font>
  <w:font w:name="Times New Roman">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r>
  </w:p>
  <w:p>
    <w:pPr>
      <w:pStyle w:val="Style22"/>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1069"/>
        </w:tabs>
        <w:ind w:left="1069" w:hanging="360"/>
      </w:p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2">
    <w:lvl w:ilvl="0">
      <w:start w:val="1"/>
      <w:numFmt w:val="bullet"/>
      <w:lvlText w:val="-"/>
      <w:lvlJc w:val="left"/>
      <w:pPr>
        <w:tabs>
          <w:tab w:val="num" w:pos="1429"/>
        </w:tabs>
        <w:ind w:left="1429" w:hanging="360"/>
      </w:pPr>
      <w:rPr>
        <w:rFonts w:ascii="Times New Roman" w:hAnsi="Times New Roman" w:cs="Times New Roman" w:hint="default"/>
      </w:rPr>
    </w:lvl>
    <w:lvl w:ilvl="1">
      <w:start w:val="1"/>
      <w:numFmt w:val="lowerLetter"/>
      <w:lvlText w:val="%2."/>
      <w:lvlJc w:val="left"/>
      <w:pPr>
        <w:tabs>
          <w:tab w:val="num" w:pos="2149"/>
        </w:tabs>
        <w:ind w:left="2149" w:hanging="360"/>
      </w:pPr>
    </w:lvl>
    <w:lvl w:ilvl="2">
      <w:start w:val="1"/>
      <w:numFmt w:val="lowerRoman"/>
      <w:lvlText w:val="%3."/>
      <w:lvlJc w:val="right"/>
      <w:pPr>
        <w:tabs>
          <w:tab w:val="num" w:pos="2869"/>
        </w:tabs>
        <w:ind w:left="2869" w:hanging="180"/>
      </w:pPr>
    </w:lvl>
    <w:lvl w:ilvl="3">
      <w:start w:val="1"/>
      <w:numFmt w:val="decimal"/>
      <w:lvlText w:val="%4."/>
      <w:lvlJc w:val="left"/>
      <w:pPr>
        <w:tabs>
          <w:tab w:val="num" w:pos="3589"/>
        </w:tabs>
        <w:ind w:left="3589" w:hanging="360"/>
      </w:pPr>
    </w:lvl>
    <w:lvl w:ilvl="4">
      <w:start w:val="1"/>
      <w:numFmt w:val="lowerLetter"/>
      <w:lvlText w:val="%5."/>
      <w:lvlJc w:val="left"/>
      <w:pPr>
        <w:tabs>
          <w:tab w:val="num" w:pos="4309"/>
        </w:tabs>
        <w:ind w:left="4309" w:hanging="360"/>
      </w:pPr>
    </w:lvl>
    <w:lvl w:ilvl="5">
      <w:start w:val="1"/>
      <w:numFmt w:val="lowerRoman"/>
      <w:lvlText w:val="%6."/>
      <w:lvlJc w:val="right"/>
      <w:pPr>
        <w:tabs>
          <w:tab w:val="num" w:pos="5029"/>
        </w:tabs>
        <w:ind w:left="5029" w:hanging="180"/>
      </w:pPr>
    </w:lvl>
    <w:lvl w:ilvl="6">
      <w:start w:val="1"/>
      <w:numFmt w:val="decimal"/>
      <w:lvlText w:val="%7."/>
      <w:lvlJc w:val="left"/>
      <w:pPr>
        <w:tabs>
          <w:tab w:val="num" w:pos="5749"/>
        </w:tabs>
        <w:ind w:left="5749" w:hanging="360"/>
      </w:pPr>
    </w:lvl>
    <w:lvl w:ilvl="7">
      <w:start w:val="1"/>
      <w:numFmt w:val="lowerLetter"/>
      <w:lvlText w:val="%8."/>
      <w:lvlJc w:val="left"/>
      <w:pPr>
        <w:tabs>
          <w:tab w:val="num" w:pos="6469"/>
        </w:tabs>
        <w:ind w:left="6469" w:hanging="360"/>
      </w:pPr>
    </w:lvl>
    <w:lvl w:ilvl="8">
      <w:start w:val="1"/>
      <w:numFmt w:val="lowerRoman"/>
      <w:lvlText w:val="%9."/>
      <w:lvlJc w:val="right"/>
      <w:pPr>
        <w:tabs>
          <w:tab w:val="num" w:pos="7189"/>
        </w:tabs>
        <w:ind w:left="7189" w:hanging="180"/>
      </w:p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50"/>
  <w:defaultTabStop w:val="708"/>
  <w:autoHyphenation w:val="tru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8b3dce"/>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3"/>
    <w:uiPriority w:val="99"/>
    <w:qFormat/>
    <w:rsid w:val="00ce06d1"/>
    <w:rPr>
      <w:rFonts w:ascii="Calibri" w:hAnsi="Calibri" w:eastAsia="Calibri" w:cs="Times New Roman"/>
    </w:rPr>
  </w:style>
  <w:style w:type="character" w:styleId="Style15" w:customStyle="1">
    <w:name w:val="Текст выноски Знак"/>
    <w:basedOn w:val="DefaultParagraphFont"/>
    <w:link w:val="a5"/>
    <w:uiPriority w:val="99"/>
    <w:semiHidden/>
    <w:qFormat/>
    <w:rsid w:val="00de535a"/>
    <w:rPr>
      <w:rFonts w:ascii="Tahoma" w:hAnsi="Tahoma" w:cs="Tahoma"/>
      <w:sz w:val="16"/>
      <w:szCs w:val="16"/>
    </w:rPr>
  </w:style>
  <w:style w:type="paragraph" w:styleId="Style16">
    <w:name w:val="Заголовок"/>
    <w:basedOn w:val="Normal"/>
    <w:next w:val="Style17"/>
    <w:qFormat/>
    <w:pPr>
      <w:keepNext w:val="true"/>
      <w:spacing w:before="240" w:after="120"/>
    </w:pPr>
    <w:rPr>
      <w:rFonts w:ascii="PT Sans" w:hAnsi="PT Sans" w:eastAsia="Tahoma" w:cs="Noto Sans Devanagari"/>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ascii="PT Sans" w:hAnsi="PT Sans" w:cs="Noto Sans Devanagari"/>
    </w:rPr>
  </w:style>
  <w:style w:type="paragraph" w:styleId="Style19">
    <w:name w:val="Caption"/>
    <w:basedOn w:val="Normal"/>
    <w:qFormat/>
    <w:pPr>
      <w:suppressLineNumbers/>
      <w:spacing w:before="120" w:after="120"/>
    </w:pPr>
    <w:rPr>
      <w:rFonts w:ascii="PT Sans" w:hAnsi="PT Sans" w:cs="Noto Sans Devanagari"/>
      <w:i/>
      <w:iCs/>
      <w:sz w:val="24"/>
      <w:szCs w:val="24"/>
    </w:rPr>
  </w:style>
  <w:style w:type="paragraph" w:styleId="Style20">
    <w:name w:val="Указатель"/>
    <w:basedOn w:val="Normal"/>
    <w:qFormat/>
    <w:pPr>
      <w:suppressLineNumbers/>
    </w:pPr>
    <w:rPr>
      <w:rFonts w:ascii="PT Sans" w:hAnsi="PT Sans" w:cs="Noto Sans Devanagari"/>
    </w:rPr>
  </w:style>
  <w:style w:type="paragraph" w:styleId="Style21">
    <w:name w:val="Верхний и нижний колонтитулы"/>
    <w:basedOn w:val="Normal"/>
    <w:qFormat/>
    <w:pPr/>
    <w:rPr/>
  </w:style>
  <w:style w:type="paragraph" w:styleId="Style22">
    <w:name w:val="Header"/>
    <w:basedOn w:val="Normal"/>
    <w:link w:val="a4"/>
    <w:uiPriority w:val="99"/>
    <w:unhideWhenUsed/>
    <w:rsid w:val="00ce06d1"/>
    <w:pPr>
      <w:tabs>
        <w:tab w:val="clear" w:pos="708"/>
        <w:tab w:val="center" w:pos="4677" w:leader="none"/>
        <w:tab w:val="right" w:pos="9355" w:leader="none"/>
      </w:tabs>
      <w:spacing w:lineRule="auto" w:line="240" w:before="0" w:after="0"/>
    </w:pPr>
    <w:rPr>
      <w:rFonts w:ascii="Calibri" w:hAnsi="Calibri" w:eastAsia="Calibri" w:cs="Times New Roman"/>
    </w:rPr>
  </w:style>
  <w:style w:type="paragraph" w:styleId="BalloonText">
    <w:name w:val="Balloon Text"/>
    <w:basedOn w:val="Normal"/>
    <w:link w:val="a6"/>
    <w:uiPriority w:val="99"/>
    <w:semiHidden/>
    <w:unhideWhenUsed/>
    <w:qFormat/>
    <w:rsid w:val="00de535a"/>
    <w:pPr>
      <w:spacing w:lineRule="auto" w:line="240" w:before="0" w:after="0"/>
    </w:pPr>
    <w:rPr>
      <w:rFonts w:ascii="Tahoma" w:hAnsi="Tahoma" w:cs="Tahoma"/>
      <w:sz w:val="16"/>
      <w:szCs w:val="16"/>
    </w:rPr>
  </w:style>
  <w:style w:type="paragraph" w:styleId="42" w:customStyle="1">
    <w:name w:val="Основной текст42"/>
    <w:basedOn w:val="Normal"/>
    <w:uiPriority w:val="99"/>
    <w:qFormat/>
    <w:rsid w:val="00683f9d"/>
    <w:pPr>
      <w:shd w:val="clear" w:color="auto" w:fill="FFFFFF"/>
      <w:spacing w:lineRule="exact" w:line="226" w:before="0" w:after="0"/>
    </w:pPr>
    <w:rPr>
      <w:rFonts w:ascii="Arial" w:hAnsi="Arial" w:eastAsia="Times New Roman" w:cs="Times New Roman"/>
      <w:spacing w:val="4"/>
      <w:sz w:val="11"/>
      <w:szCs w:val="20"/>
      <w:lang w:eastAsia="ru-RU"/>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gif"/><Relationship Id="rId3" Type="http://schemas.openxmlformats.org/officeDocument/2006/relationships/image" Target="media/image2.wmf"/><Relationship Id="rId4"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E283E8-6522-4FE7-8926-F80510644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836</TotalTime>
  <Application>LibreOffice/6.4.7.2$Linux_X86_64 LibreOffice_project/40$Build-2</Application>
  <Pages>11</Pages>
  <Words>3062</Words>
  <Characters>22428</Characters>
  <CharactersWithSpaces>26409</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2020-07-21T10:46:00Z</dcterms:created>
  <dc:creator>Кабалов</dc:creator>
  <dc:description/>
  <dc:language>ru-RU</dc:language>
  <cp:lastModifiedBy/>
  <dcterms:modified xsi:type="dcterms:W3CDTF">2025-07-08T15:25:31Z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